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0480BCA9"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D3699E">
        <w:rPr>
          <w:rFonts w:ascii="Arial" w:hAnsi="Arial" w:cs="Arial"/>
          <w:sz w:val="24"/>
          <w:szCs w:val="28"/>
          <w:lang w:val="en-CA"/>
        </w:rPr>
        <w:t>3</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w:t>
      </w:r>
      <w:r w:rsidR="003046F9">
        <w:rPr>
          <w:rFonts w:ascii="Arial" w:hAnsi="Arial" w:cs="Arial"/>
          <w:sz w:val="24"/>
          <w:szCs w:val="28"/>
          <w:lang w:val="en-CA"/>
        </w:rPr>
        <w:t>1</w:t>
      </w:r>
      <w:r w:rsidR="00EE530D">
        <w:rPr>
          <w:rFonts w:ascii="Arial" w:hAnsi="Arial" w:cs="Arial"/>
          <w:sz w:val="24"/>
          <w:szCs w:val="28"/>
          <w:lang w:val="en-CA"/>
        </w:rPr>
        <w:t>5057</w:t>
      </w:r>
    </w:p>
    <w:p w14:paraId="4F58942D" w14:textId="302D709D" w:rsidR="00D80957" w:rsidRPr="00457F73" w:rsidRDefault="00D3699E"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Reno, Nevada</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US</w:t>
      </w:r>
      <w:r w:rsidR="00A2225E">
        <w:rPr>
          <w:rFonts w:ascii="Arial" w:hAnsi="Arial" w:cs="Arial"/>
          <w:sz w:val="24"/>
          <w:szCs w:val="28"/>
          <w:lang w:val="en-CA"/>
        </w:rPr>
        <w:t xml:space="preserve">, </w:t>
      </w:r>
      <w:r w:rsidR="007F52AB">
        <w:rPr>
          <w:rFonts w:ascii="Arial" w:hAnsi="Arial" w:cs="Arial"/>
          <w:sz w:val="24"/>
          <w:szCs w:val="28"/>
          <w:lang w:val="en-CA"/>
        </w:rPr>
        <w:t>November</w:t>
      </w:r>
      <w:r w:rsidR="0047632E">
        <w:rPr>
          <w:rFonts w:ascii="Arial" w:hAnsi="Arial" w:cs="Arial"/>
          <w:sz w:val="24"/>
          <w:szCs w:val="28"/>
          <w:lang w:val="en-CA"/>
        </w:rPr>
        <w:t xml:space="preserve"> </w:t>
      </w:r>
      <w:r w:rsidR="005B12A3">
        <w:rPr>
          <w:rFonts w:ascii="Arial" w:hAnsi="Arial" w:cs="Arial"/>
          <w:sz w:val="24"/>
          <w:szCs w:val="28"/>
          <w:lang w:val="en-CA"/>
        </w:rPr>
        <w:t>1</w:t>
      </w:r>
      <w:r>
        <w:rPr>
          <w:rFonts w:ascii="Arial" w:hAnsi="Arial" w:cs="Arial"/>
          <w:sz w:val="24"/>
          <w:szCs w:val="28"/>
          <w:lang w:val="en-CA"/>
        </w:rPr>
        <w:t>8</w:t>
      </w:r>
      <w:r w:rsidR="0047632E">
        <w:rPr>
          <w:rFonts w:ascii="Arial" w:hAnsi="Arial" w:cs="Arial"/>
          <w:sz w:val="24"/>
          <w:szCs w:val="28"/>
          <w:lang w:val="en-CA"/>
        </w:rPr>
        <w:t xml:space="preserve"> – </w:t>
      </w:r>
      <w:r>
        <w:rPr>
          <w:rFonts w:ascii="Arial" w:hAnsi="Arial" w:cs="Arial"/>
          <w:sz w:val="24"/>
          <w:szCs w:val="28"/>
          <w:lang w:val="en-CA"/>
        </w:rPr>
        <w:t>22</w:t>
      </w:r>
      <w:r w:rsidR="0047632E">
        <w:rPr>
          <w:rFonts w:ascii="Arial" w:hAnsi="Arial" w:cs="Arial"/>
          <w:sz w:val="24"/>
          <w:szCs w:val="28"/>
          <w:lang w:val="en-CA"/>
        </w:rPr>
        <w:t>,</w:t>
      </w:r>
      <w:r w:rsidR="00347CC4">
        <w:rPr>
          <w:rFonts w:ascii="Arial" w:hAnsi="Arial" w:cs="Arial"/>
          <w:sz w:val="24"/>
          <w:szCs w:val="28"/>
          <w:lang w:val="en-CA"/>
        </w:rPr>
        <w:t xml:space="preserve"> 2019</w:t>
      </w:r>
    </w:p>
    <w:p w14:paraId="14395BAA" w14:textId="3DC9609D" w:rsidR="00D80957" w:rsidRPr="006E3167" w:rsidRDefault="00D80957" w:rsidP="0033186E">
      <w:pPr>
        <w:tabs>
          <w:tab w:val="left" w:pos="1985"/>
        </w:tabs>
        <w:spacing w:before="240" w:after="0"/>
        <w:jc w:val="both"/>
        <w:rPr>
          <w:rFonts w:ascii="Arial" w:hAnsi="Arial" w:cs="Arial"/>
          <w:bCs/>
          <w:sz w:val="22"/>
          <w:szCs w:val="22"/>
          <w:lang w:val="en-US"/>
        </w:rPr>
      </w:pPr>
      <w:r w:rsidRPr="006E3167">
        <w:rPr>
          <w:rFonts w:ascii="Arial" w:hAnsi="Arial" w:cs="Arial"/>
          <w:b/>
          <w:sz w:val="22"/>
          <w:szCs w:val="22"/>
          <w:lang w:val="en-US"/>
        </w:rPr>
        <w:t>Agenda Item:</w:t>
      </w:r>
      <w:r w:rsidRPr="006E3167">
        <w:rPr>
          <w:rFonts w:ascii="Arial" w:hAnsi="Arial" w:cs="Arial"/>
          <w:b/>
          <w:sz w:val="22"/>
          <w:szCs w:val="22"/>
          <w:lang w:val="en-US"/>
        </w:rPr>
        <w:tab/>
      </w:r>
      <w:r w:rsidR="009E7752">
        <w:rPr>
          <w:rFonts w:ascii="Arial" w:hAnsi="Arial" w:cs="Arial"/>
          <w:sz w:val="22"/>
          <w:szCs w:val="22"/>
          <w:lang w:val="en-US"/>
        </w:rPr>
        <w:t>9.1.4.9</w:t>
      </w:r>
      <w:bookmarkStart w:id="1" w:name="_GoBack"/>
      <w:bookmarkEnd w:id="1"/>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694935EE"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47632E">
        <w:rPr>
          <w:rFonts w:ascii="Arial" w:hAnsi="Arial" w:cs="Arial"/>
          <w:sz w:val="22"/>
          <w:szCs w:val="22"/>
          <w:lang w:val="en-CA"/>
        </w:rPr>
        <w:t>SFTD for NR-U scenario B</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7804CB40" w14:textId="6FCBE138" w:rsidR="00917399" w:rsidRDefault="006E3167" w:rsidP="00917399">
      <w:pPr>
        <w:jc w:val="both"/>
        <w:rPr>
          <w:rFonts w:asciiTheme="minorHAnsi" w:hAnsiTheme="minorHAnsi" w:cstheme="minorHAnsi"/>
          <w:sz w:val="22"/>
          <w:lang w:val="en-CA"/>
        </w:rPr>
      </w:pPr>
      <w:r w:rsidRPr="006E3167">
        <w:rPr>
          <w:rFonts w:asciiTheme="minorHAnsi" w:hAnsiTheme="minorHAnsi" w:cstheme="minorHAnsi"/>
          <w:sz w:val="22"/>
          <w:lang w:val="en-CA"/>
        </w:rPr>
        <w:t>During</w:t>
      </w:r>
      <w:r w:rsidR="001D6798" w:rsidRPr="006E3167">
        <w:rPr>
          <w:rFonts w:asciiTheme="minorHAnsi" w:hAnsiTheme="minorHAnsi" w:cstheme="minorHAnsi"/>
          <w:sz w:val="22"/>
          <w:lang w:val="en-CA"/>
        </w:rPr>
        <w:t xml:space="preserve"> RAN4#92 </w:t>
      </w:r>
      <w:r w:rsidRPr="006E3167">
        <w:rPr>
          <w:rFonts w:asciiTheme="minorHAnsi" w:hAnsiTheme="minorHAnsi" w:cstheme="minorHAnsi"/>
          <w:sz w:val="22"/>
          <w:lang w:val="en-CA"/>
        </w:rPr>
        <w:t xml:space="preserve">and RAN4#92bis </w:t>
      </w:r>
      <w:r w:rsidR="001D6798" w:rsidRPr="006E3167">
        <w:rPr>
          <w:rFonts w:asciiTheme="minorHAnsi" w:hAnsiTheme="minorHAnsi" w:cstheme="minorHAnsi"/>
          <w:sz w:val="22"/>
          <w:lang w:val="en-CA"/>
        </w:rPr>
        <w:t xml:space="preserve">progress was made on SFTD measurements measurements in </w:t>
      </w:r>
      <w:r w:rsidRPr="006E3167">
        <w:rPr>
          <w:rFonts w:asciiTheme="minorHAnsi" w:hAnsiTheme="minorHAnsi" w:cstheme="minorHAnsi"/>
          <w:sz w:val="22"/>
          <w:lang w:val="en-CA"/>
        </w:rPr>
        <w:t xml:space="preserve">NR-U </w:t>
      </w:r>
      <w:r w:rsidR="001D6798" w:rsidRPr="006E3167">
        <w:rPr>
          <w:rFonts w:asciiTheme="minorHAnsi" w:hAnsiTheme="minorHAnsi" w:cstheme="minorHAnsi"/>
          <w:sz w:val="22"/>
          <w:lang w:val="en-CA"/>
        </w:rPr>
        <w:t>Scenario B (between licensed E-UTRA PCell and unlicensed NR neighbour cell or PSCell). Particularly, the following agreements were captured in the ad hoc minutes</w:t>
      </w:r>
      <w:r w:rsidR="001973F9" w:rsidRPr="006E3167">
        <w:rPr>
          <w:rFonts w:asciiTheme="minorHAnsi" w:hAnsiTheme="minorHAnsi" w:cstheme="minorHAnsi"/>
          <w:sz w:val="22"/>
          <w:lang w:val="en-CA"/>
        </w:rPr>
        <w:t xml:space="preserve"> from RAN4#92</w:t>
      </w:r>
      <w:r w:rsidR="001D6798" w:rsidRPr="006E3167">
        <w:rPr>
          <w:rFonts w:asciiTheme="minorHAnsi" w:hAnsiTheme="minorHAnsi" w:cstheme="minorHAnsi"/>
          <w:sz w:val="22"/>
          <w:lang w:val="en-CA"/>
        </w:rPr>
        <w:t xml:space="preserve"> </w:t>
      </w:r>
      <w:r w:rsidR="001D6798" w:rsidRPr="006E3167">
        <w:rPr>
          <w:rFonts w:asciiTheme="minorHAnsi" w:hAnsiTheme="minorHAnsi" w:cstheme="minorHAnsi"/>
          <w:sz w:val="22"/>
          <w:lang w:val="en-CA"/>
        </w:rPr>
        <w:fldChar w:fldCharType="begin"/>
      </w:r>
      <w:r w:rsidR="001D6798" w:rsidRPr="006E3167">
        <w:rPr>
          <w:rFonts w:asciiTheme="minorHAnsi" w:hAnsiTheme="minorHAnsi" w:cstheme="minorHAnsi"/>
          <w:sz w:val="22"/>
          <w:lang w:val="en-CA"/>
        </w:rPr>
        <w:instrText xml:space="preserve"> REF _Ref20831771 \r \h </w:instrText>
      </w:r>
      <w:r>
        <w:rPr>
          <w:rFonts w:asciiTheme="minorHAnsi" w:hAnsiTheme="minorHAnsi" w:cstheme="minorHAnsi"/>
          <w:sz w:val="22"/>
          <w:lang w:val="en-CA"/>
        </w:rPr>
        <w:instrText xml:space="preserve"> \* MERGEFORMAT </w:instrText>
      </w:r>
      <w:r w:rsidR="001D6798" w:rsidRPr="006E3167">
        <w:rPr>
          <w:rFonts w:asciiTheme="minorHAnsi" w:hAnsiTheme="minorHAnsi" w:cstheme="minorHAnsi"/>
          <w:sz w:val="22"/>
          <w:lang w:val="en-CA"/>
        </w:rPr>
      </w:r>
      <w:r w:rsidR="001D6798" w:rsidRPr="006E3167">
        <w:rPr>
          <w:rFonts w:asciiTheme="minorHAnsi" w:hAnsiTheme="minorHAnsi" w:cstheme="minorHAnsi"/>
          <w:sz w:val="22"/>
          <w:lang w:val="en-CA"/>
        </w:rPr>
        <w:fldChar w:fldCharType="separate"/>
      </w:r>
      <w:r w:rsidR="001D6798" w:rsidRPr="006E3167">
        <w:rPr>
          <w:rFonts w:asciiTheme="minorHAnsi" w:hAnsiTheme="minorHAnsi" w:cstheme="minorHAnsi"/>
          <w:sz w:val="22"/>
          <w:lang w:val="en-CA"/>
        </w:rPr>
        <w:t>[1]</w:t>
      </w:r>
      <w:r w:rsidR="001D6798" w:rsidRPr="006E3167">
        <w:rPr>
          <w:rFonts w:asciiTheme="minorHAnsi" w:hAnsiTheme="minorHAnsi" w:cstheme="minorHAnsi"/>
          <w:sz w:val="22"/>
          <w:lang w:val="en-CA"/>
        </w:rPr>
        <w:fldChar w:fldCharType="end"/>
      </w:r>
      <w:r w:rsidR="001973F9" w:rsidRPr="006E3167">
        <w:rPr>
          <w:rFonts w:asciiTheme="minorHAnsi" w:hAnsiTheme="minorHAnsi" w:cstheme="minorHAnsi"/>
          <w:sz w:val="22"/>
          <w:lang w:val="en-CA"/>
        </w:rPr>
        <w:t xml:space="preserve"> and WF from RAN4#92bis </w:t>
      </w:r>
      <w:r w:rsidR="001973F9" w:rsidRPr="006E3167">
        <w:rPr>
          <w:rFonts w:asciiTheme="minorHAnsi" w:hAnsiTheme="minorHAnsi" w:cstheme="minorHAnsi"/>
          <w:sz w:val="22"/>
          <w:lang w:val="en-CA"/>
        </w:rPr>
        <w:fldChar w:fldCharType="begin"/>
      </w:r>
      <w:r w:rsidR="001973F9" w:rsidRPr="006E3167">
        <w:rPr>
          <w:rFonts w:asciiTheme="minorHAnsi" w:hAnsiTheme="minorHAnsi" w:cstheme="minorHAnsi"/>
          <w:sz w:val="22"/>
          <w:lang w:val="en-CA"/>
        </w:rPr>
        <w:instrText xml:space="preserve"> REF _Ref23402623 \r \h </w:instrText>
      </w:r>
      <w:r>
        <w:rPr>
          <w:rFonts w:asciiTheme="minorHAnsi" w:hAnsiTheme="minorHAnsi" w:cstheme="minorHAnsi"/>
          <w:sz w:val="22"/>
          <w:lang w:val="en-CA"/>
        </w:rPr>
        <w:instrText xml:space="preserve"> \* MERGEFORMAT </w:instrText>
      </w:r>
      <w:r w:rsidR="001973F9" w:rsidRPr="006E3167">
        <w:rPr>
          <w:rFonts w:asciiTheme="minorHAnsi" w:hAnsiTheme="minorHAnsi" w:cstheme="minorHAnsi"/>
          <w:sz w:val="22"/>
          <w:lang w:val="en-CA"/>
        </w:rPr>
      </w:r>
      <w:r w:rsidR="001973F9" w:rsidRPr="006E3167">
        <w:rPr>
          <w:rFonts w:asciiTheme="minorHAnsi" w:hAnsiTheme="minorHAnsi" w:cstheme="minorHAnsi"/>
          <w:sz w:val="22"/>
          <w:lang w:val="en-CA"/>
        </w:rPr>
        <w:fldChar w:fldCharType="separate"/>
      </w:r>
      <w:r w:rsidR="001973F9" w:rsidRPr="006E3167">
        <w:rPr>
          <w:rFonts w:asciiTheme="minorHAnsi" w:hAnsiTheme="minorHAnsi" w:cstheme="minorHAnsi"/>
          <w:sz w:val="22"/>
          <w:lang w:val="en-CA"/>
        </w:rPr>
        <w:t>[4]</w:t>
      </w:r>
      <w:r w:rsidR="001973F9" w:rsidRPr="006E3167">
        <w:rPr>
          <w:rFonts w:asciiTheme="minorHAnsi" w:hAnsiTheme="minorHAnsi" w:cstheme="minorHAnsi"/>
          <w:sz w:val="22"/>
          <w:lang w:val="en-CA"/>
        </w:rPr>
        <w:fldChar w:fldCharType="end"/>
      </w:r>
      <w:r w:rsidR="001D6798" w:rsidRPr="006E3167">
        <w:rPr>
          <w:rFonts w:asciiTheme="minorHAnsi" w:hAnsiTheme="minorHAnsi" w:cstheme="minorHAnsi"/>
          <w:sz w:val="22"/>
          <w:lang w:val="en-CA"/>
        </w:rPr>
        <w:t>:</w:t>
      </w:r>
    </w:p>
    <w:p w14:paraId="15E6C75C" w14:textId="05D5D97A" w:rsidR="003E20A1" w:rsidRPr="00917399" w:rsidRDefault="003E20A1" w:rsidP="00917399">
      <w:pPr>
        <w:jc w:val="both"/>
        <w:rPr>
          <w:rFonts w:asciiTheme="minorHAnsi" w:hAnsiTheme="minorHAnsi" w:cstheme="minorHAnsi"/>
          <w:sz w:val="24"/>
          <w:lang w:val="en-CA"/>
        </w:rPr>
      </w:pPr>
      <w:r w:rsidRPr="00917399">
        <w:rPr>
          <w:rFonts w:asciiTheme="minorHAnsi" w:hAnsiTheme="minorHAnsi" w:cstheme="minorHAnsi"/>
          <w:b/>
          <w:color w:val="1F497D" w:themeColor="text2"/>
          <w:sz w:val="22"/>
          <w:lang w:eastAsia="zh-CN"/>
        </w:rPr>
        <w:t>EN-DC SFTD:</w:t>
      </w:r>
    </w:p>
    <w:p w14:paraId="08D33740" w14:textId="004A7FE1" w:rsidR="001D6798" w:rsidRDefault="001D6798" w:rsidP="005D3887">
      <w:pPr>
        <w:ind w:left="284"/>
        <w:rPr>
          <w:lang w:eastAsia="zh-CN"/>
        </w:rPr>
      </w:pPr>
      <w:r w:rsidRPr="001D6798">
        <w:rPr>
          <w:rFonts w:hint="eastAsia"/>
          <w:b/>
          <w:lang w:eastAsia="zh-CN"/>
        </w:rPr>
        <w:t>Agreement</w:t>
      </w:r>
      <w:r w:rsidR="003E20A1">
        <w:rPr>
          <w:b/>
          <w:lang w:eastAsia="zh-CN"/>
        </w:rPr>
        <w:t xml:space="preserve"> [R4</w:t>
      </w:r>
      <w:r w:rsidR="00314D29">
        <w:rPr>
          <w:b/>
          <w:lang w:eastAsia="zh-CN"/>
        </w:rPr>
        <w:t>#</w:t>
      </w:r>
      <w:r w:rsidR="003E20A1">
        <w:rPr>
          <w:b/>
          <w:lang w:eastAsia="zh-CN"/>
        </w:rPr>
        <w:t>92]</w:t>
      </w:r>
      <w:r w:rsidRPr="001D6798">
        <w:rPr>
          <w:rFonts w:hint="eastAsia"/>
          <w:b/>
          <w:lang w:eastAsia="zh-CN"/>
        </w:rPr>
        <w:t>:</w:t>
      </w:r>
      <w:r w:rsidRPr="001D6798">
        <w:rPr>
          <w:rFonts w:hint="eastAsia"/>
          <w:lang w:eastAsia="zh-CN"/>
        </w:rPr>
        <w:t xml:space="preserve"> </w:t>
      </w:r>
      <w:r w:rsidRPr="001D6798">
        <w:rPr>
          <w:lang w:eastAsia="zh-CN"/>
        </w:rPr>
        <w:t>For EN-DC SFTD towards NR-U with LBT, a measurement period T</w:t>
      </w:r>
      <w:r w:rsidRPr="001D6798">
        <w:rPr>
          <w:vertAlign w:val="subscript"/>
          <w:lang w:eastAsia="zh-CN"/>
        </w:rPr>
        <w:t>measure_SFTD1</w:t>
      </w:r>
      <w:r w:rsidRPr="001D6798">
        <w:rPr>
          <w:lang w:eastAsia="zh-CN"/>
        </w:rPr>
        <w:t xml:space="preserve"> = max(0.2,[5 + N</w:t>
      </w:r>
      <w:r w:rsidRPr="001D6798">
        <w:rPr>
          <w:vertAlign w:val="subscript"/>
          <w:lang w:eastAsia="zh-CN"/>
        </w:rPr>
        <w:t>LBT-fail</w:t>
      </w:r>
      <w:r w:rsidRPr="001D6798">
        <w:rPr>
          <w:lang w:eastAsia="zh-CN"/>
        </w:rPr>
        <w:t>] x SMTC period), where N</w:t>
      </w:r>
      <w:r w:rsidRPr="001D6798">
        <w:rPr>
          <w:vertAlign w:val="subscript"/>
          <w:lang w:eastAsia="zh-CN"/>
        </w:rPr>
        <w:t>LBT-fail</w:t>
      </w:r>
      <w:r w:rsidRPr="001D6798">
        <w:rPr>
          <w:lang w:eastAsia="zh-CN"/>
        </w:rPr>
        <w:t xml:space="preserve"> is the number of SSBs (or DRSs) that have been blocked by LBT, is </w:t>
      </w:r>
      <w:bookmarkStart w:id="4" w:name="_Hlk23412972"/>
      <w:r w:rsidRPr="001D6798">
        <w:rPr>
          <w:lang w:eastAsia="zh-CN"/>
        </w:rPr>
        <w:t>used.</w:t>
      </w:r>
    </w:p>
    <w:p w14:paraId="029B2086" w14:textId="5817DC8B" w:rsidR="003E20A1" w:rsidRDefault="003E20A1" w:rsidP="003E20A1">
      <w:pPr>
        <w:spacing w:after="0"/>
        <w:ind w:left="284"/>
        <w:rPr>
          <w:b/>
          <w:lang w:eastAsia="zh-CN"/>
        </w:rPr>
      </w:pPr>
      <w:r>
        <w:rPr>
          <w:b/>
          <w:lang w:eastAsia="zh-CN"/>
        </w:rPr>
        <w:t>Agreement [</w:t>
      </w:r>
      <w:r w:rsidRPr="003E20A1">
        <w:rPr>
          <w:b/>
          <w:lang w:eastAsia="zh-CN"/>
        </w:rPr>
        <w:t>R4</w:t>
      </w:r>
      <w:r w:rsidR="00314D29">
        <w:rPr>
          <w:b/>
          <w:lang w:eastAsia="zh-CN"/>
        </w:rPr>
        <w:t>#</w:t>
      </w:r>
      <w:r w:rsidRPr="003E20A1">
        <w:rPr>
          <w:b/>
          <w:lang w:eastAsia="zh-CN"/>
        </w:rPr>
        <w:t>92b</w:t>
      </w:r>
      <w:r>
        <w:rPr>
          <w:b/>
          <w:lang w:eastAsia="zh-CN"/>
        </w:rPr>
        <w:t>]</w:t>
      </w:r>
      <w:r w:rsidRPr="003E20A1">
        <w:rPr>
          <w:b/>
          <w:lang w:eastAsia="zh-CN"/>
        </w:rPr>
        <w:t>:</w:t>
      </w:r>
      <w:r w:rsidR="00314D29">
        <w:rPr>
          <w:b/>
          <w:lang w:eastAsia="zh-CN"/>
        </w:rPr>
        <w:t xml:space="preserve"> </w:t>
      </w:r>
      <w:r w:rsidR="00314D29" w:rsidRPr="001D6798">
        <w:rPr>
          <w:lang w:eastAsia="zh-CN"/>
        </w:rPr>
        <w:t>For EN-DC SFTD towards NR-U with LBT</w:t>
      </w:r>
    </w:p>
    <w:p w14:paraId="559FFBFE" w14:textId="2704EA3E" w:rsidR="003E20A1" w:rsidRDefault="003E20A1" w:rsidP="003E20A1">
      <w:pPr>
        <w:pStyle w:val="ListParagraph"/>
        <w:numPr>
          <w:ilvl w:val="0"/>
          <w:numId w:val="26"/>
        </w:numPr>
        <w:spacing w:after="0"/>
        <w:rPr>
          <w:lang w:eastAsia="zh-CN"/>
        </w:rPr>
      </w:pPr>
      <w:r>
        <w:rPr>
          <w:rFonts w:hint="eastAsia"/>
          <w:lang w:eastAsia="zh-CN"/>
        </w:rPr>
        <w:t>N</w:t>
      </w:r>
      <w:r w:rsidRPr="003E20A1">
        <w:rPr>
          <w:rFonts w:hint="eastAsia"/>
          <w:vertAlign w:val="subscript"/>
          <w:lang w:eastAsia="zh-CN"/>
        </w:rPr>
        <w:t xml:space="preserve">LBT-fail,max </w:t>
      </w:r>
      <w:r>
        <w:rPr>
          <w:rFonts w:hint="eastAsia"/>
          <w:lang w:eastAsia="zh-CN"/>
        </w:rPr>
        <w:t>is the maximum value of N</w:t>
      </w:r>
      <w:r w:rsidRPr="003E20A1">
        <w:rPr>
          <w:rFonts w:hint="eastAsia"/>
          <w:vertAlign w:val="subscript"/>
          <w:lang w:eastAsia="zh-CN"/>
        </w:rPr>
        <w:t xml:space="preserve">LBT-fail </w:t>
      </w:r>
      <w:r>
        <w:rPr>
          <w:rFonts w:hint="eastAsia"/>
          <w:lang w:eastAsia="zh-CN"/>
        </w:rPr>
        <w:t>(i.e., N</w:t>
      </w:r>
      <w:r w:rsidRPr="003E20A1">
        <w:rPr>
          <w:rFonts w:hint="eastAsia"/>
          <w:vertAlign w:val="subscript"/>
          <w:lang w:eastAsia="zh-CN"/>
        </w:rPr>
        <w:t>LBT-fail</w:t>
      </w:r>
      <w:r>
        <w:rPr>
          <w:rFonts w:hint="eastAsia"/>
          <w:lang w:eastAsia="zh-CN"/>
        </w:rPr>
        <w:t>≤</w:t>
      </w:r>
      <w:r>
        <w:rPr>
          <w:rFonts w:hint="eastAsia"/>
          <w:lang w:eastAsia="zh-CN"/>
        </w:rPr>
        <w:t>N</w:t>
      </w:r>
      <w:r w:rsidRPr="003E20A1">
        <w:rPr>
          <w:rFonts w:hint="eastAsia"/>
          <w:vertAlign w:val="subscript"/>
          <w:lang w:eastAsia="zh-CN"/>
        </w:rPr>
        <w:t>LBT-fail,max</w:t>
      </w:r>
      <w:r>
        <w:rPr>
          <w:rFonts w:hint="eastAsia"/>
          <w:lang w:eastAsia="zh-CN"/>
        </w:rPr>
        <w:t>)</w:t>
      </w:r>
    </w:p>
    <w:p w14:paraId="12D9F243" w14:textId="77777777" w:rsidR="003E20A1" w:rsidRDefault="003E20A1" w:rsidP="003E20A1">
      <w:pPr>
        <w:pStyle w:val="ListParagraph"/>
        <w:numPr>
          <w:ilvl w:val="0"/>
          <w:numId w:val="26"/>
        </w:numPr>
        <w:rPr>
          <w:lang w:eastAsia="zh-CN"/>
        </w:rPr>
      </w:pPr>
      <w:r>
        <w:rPr>
          <w:lang w:eastAsia="zh-CN"/>
        </w:rPr>
        <w:t>N</w:t>
      </w:r>
      <w:r w:rsidRPr="003E20A1">
        <w:rPr>
          <w:vertAlign w:val="subscript"/>
          <w:lang w:eastAsia="zh-CN"/>
        </w:rPr>
        <w:t xml:space="preserve">LBT-fail,max </w:t>
      </w:r>
      <w:r>
        <w:rPr>
          <w:lang w:eastAsia="zh-CN"/>
        </w:rPr>
        <w:t>depends on SMTC period and DRX cycle</w:t>
      </w:r>
    </w:p>
    <w:p w14:paraId="19CCEF07" w14:textId="0670076F" w:rsidR="003E20A1" w:rsidRPr="001D6798" w:rsidRDefault="003E20A1" w:rsidP="003E20A1">
      <w:pPr>
        <w:pStyle w:val="ListParagraph"/>
        <w:numPr>
          <w:ilvl w:val="0"/>
          <w:numId w:val="26"/>
        </w:numPr>
        <w:rPr>
          <w:lang w:eastAsia="zh-CN"/>
        </w:rPr>
      </w:pPr>
      <w:r>
        <w:rPr>
          <w:lang w:eastAsia="zh-CN"/>
        </w:rPr>
        <w:t>Upon exceeding N</w:t>
      </w:r>
      <w:r w:rsidRPr="003E20A1">
        <w:rPr>
          <w:vertAlign w:val="subscript"/>
          <w:lang w:eastAsia="zh-CN"/>
        </w:rPr>
        <w:t>LBT-fail,max</w:t>
      </w:r>
      <w:r>
        <w:rPr>
          <w:lang w:eastAsia="zh-CN"/>
        </w:rPr>
        <w:t>, the UE terminates the SFTD measurement</w:t>
      </w:r>
    </w:p>
    <w:bookmarkEnd w:id="4"/>
    <w:p w14:paraId="405D38BB" w14:textId="647C6DF4" w:rsidR="001D6798" w:rsidRPr="001D6798" w:rsidRDefault="001D6798" w:rsidP="005D3887">
      <w:pPr>
        <w:ind w:left="284"/>
        <w:rPr>
          <w:b/>
          <w:bCs/>
          <w:lang w:eastAsia="zh-CN"/>
        </w:rPr>
      </w:pPr>
      <w:r w:rsidRPr="001D6798">
        <w:rPr>
          <w:rFonts w:hint="eastAsia"/>
          <w:b/>
          <w:bCs/>
          <w:lang w:eastAsia="zh-CN"/>
        </w:rPr>
        <w:t>Agreement</w:t>
      </w:r>
      <w:r w:rsidR="003E20A1">
        <w:rPr>
          <w:b/>
          <w:bCs/>
          <w:lang w:eastAsia="zh-CN"/>
        </w:rPr>
        <w:t xml:space="preserve"> [R4</w:t>
      </w:r>
      <w:r w:rsidR="00314D29">
        <w:rPr>
          <w:b/>
          <w:bCs/>
          <w:lang w:eastAsia="zh-CN"/>
        </w:rPr>
        <w:t>#</w:t>
      </w:r>
      <w:r w:rsidR="003E20A1">
        <w:rPr>
          <w:b/>
          <w:bCs/>
          <w:lang w:eastAsia="zh-CN"/>
        </w:rPr>
        <w:t>92]</w:t>
      </w:r>
      <w:r w:rsidRPr="001D6798">
        <w:rPr>
          <w:rFonts w:hint="eastAsia"/>
          <w:b/>
          <w:bCs/>
          <w:lang w:eastAsia="zh-CN"/>
        </w:rPr>
        <w:t xml:space="preserve">: </w:t>
      </w:r>
      <w:r w:rsidRPr="001D6798">
        <w:rPr>
          <w:bCs/>
          <w:lang w:eastAsia="zh-CN"/>
        </w:rPr>
        <w:t>Extension of SFTD measurement time when PSCell changes without changing carrier frequency to be similar to the described way in clause 8.17.2 of TS 36.133</w:t>
      </w:r>
    </w:p>
    <w:p w14:paraId="5AAEEBD4" w14:textId="6871E669" w:rsidR="001D6798" w:rsidRDefault="001D6798" w:rsidP="005D3887">
      <w:pPr>
        <w:ind w:left="284"/>
        <w:rPr>
          <w:lang w:eastAsia="zh-CN"/>
        </w:rPr>
      </w:pPr>
      <w:r w:rsidRPr="001D6798">
        <w:rPr>
          <w:rFonts w:hint="eastAsia"/>
          <w:b/>
          <w:lang w:eastAsia="zh-CN"/>
        </w:rPr>
        <w:t>Agreement</w:t>
      </w:r>
      <w:r w:rsidR="003E20A1">
        <w:rPr>
          <w:b/>
          <w:lang w:eastAsia="zh-CN"/>
        </w:rPr>
        <w:t xml:space="preserve"> [R4</w:t>
      </w:r>
      <w:r w:rsidR="00314D29">
        <w:rPr>
          <w:b/>
          <w:lang w:eastAsia="zh-CN"/>
        </w:rPr>
        <w:t>#</w:t>
      </w:r>
      <w:r w:rsidR="003E20A1">
        <w:rPr>
          <w:b/>
          <w:lang w:eastAsia="zh-CN"/>
        </w:rPr>
        <w:t>92]</w:t>
      </w:r>
      <w:r w:rsidRPr="001D6798">
        <w:rPr>
          <w:rFonts w:hint="eastAsia"/>
          <w:b/>
          <w:lang w:eastAsia="zh-CN"/>
        </w:rPr>
        <w:t xml:space="preserve">: </w:t>
      </w:r>
      <w:r w:rsidRPr="001D6798">
        <w:rPr>
          <w:lang w:eastAsia="zh-CN"/>
        </w:rPr>
        <w:t>For EN-DC SFTD towards NR-U with LBT, SFTD measurement accuracy under LBT shall be safe-guarded by limiting the time between acquisition of PCell timing and acquisition of PSCell timing used when estimating SFTD. One option may e.g. be to request that |t</w:t>
      </w:r>
      <w:r w:rsidRPr="001D6798">
        <w:rPr>
          <w:vertAlign w:val="subscript"/>
          <w:lang w:eastAsia="zh-CN"/>
        </w:rPr>
        <w:t>1</w:t>
      </w:r>
      <w:r w:rsidRPr="001D6798">
        <w:rPr>
          <w:lang w:eastAsia="zh-CN"/>
        </w:rPr>
        <w:t>-t</w:t>
      </w:r>
      <w:r w:rsidRPr="001D6798">
        <w:rPr>
          <w:vertAlign w:val="subscript"/>
          <w:lang w:eastAsia="zh-CN"/>
        </w:rPr>
        <w:t>2</w:t>
      </w:r>
      <w:r w:rsidRPr="001D6798">
        <w:rPr>
          <w:lang w:eastAsia="zh-CN"/>
        </w:rPr>
        <w:t>| &lt; SMTC period, another to request that |t</w:t>
      </w:r>
      <w:r w:rsidRPr="001D6798">
        <w:rPr>
          <w:vertAlign w:val="subscript"/>
          <w:lang w:eastAsia="zh-CN"/>
        </w:rPr>
        <w:t>1</w:t>
      </w:r>
      <w:r w:rsidRPr="001D6798">
        <w:rPr>
          <w:lang w:eastAsia="zh-CN"/>
        </w:rPr>
        <w:t>-t</w:t>
      </w:r>
      <w:r w:rsidRPr="001D6798">
        <w:rPr>
          <w:vertAlign w:val="subscript"/>
          <w:lang w:eastAsia="zh-CN"/>
        </w:rPr>
        <w:t>2</w:t>
      </w:r>
      <w:r w:rsidRPr="001D6798">
        <w:rPr>
          <w:lang w:eastAsia="zh-CN"/>
        </w:rPr>
        <w:t>| &lt; max(0.2, 5xSMTC period).</w:t>
      </w:r>
    </w:p>
    <w:p w14:paraId="23F7BBBA" w14:textId="0E840B54" w:rsidR="003E20A1" w:rsidRPr="001973F9" w:rsidRDefault="00917399" w:rsidP="00917399">
      <w:pPr>
        <w:rPr>
          <w:rFonts w:asciiTheme="minorHAnsi" w:hAnsiTheme="minorHAnsi" w:cstheme="minorHAnsi"/>
          <w:b/>
          <w:color w:val="1F497D" w:themeColor="text2"/>
          <w:sz w:val="22"/>
          <w:lang w:eastAsia="zh-CN"/>
        </w:rPr>
      </w:pPr>
      <w:r w:rsidRPr="001973F9">
        <w:rPr>
          <w:rFonts w:asciiTheme="minorHAnsi" w:hAnsiTheme="minorHAnsi" w:cstheme="minorHAnsi"/>
          <w:b/>
          <w:color w:val="1F497D" w:themeColor="text2"/>
          <w:sz w:val="22"/>
          <w:lang w:eastAsia="zh-CN"/>
        </w:rPr>
        <w:t>I</w:t>
      </w:r>
      <w:r w:rsidR="003E20A1" w:rsidRPr="001973F9">
        <w:rPr>
          <w:rFonts w:asciiTheme="minorHAnsi" w:hAnsiTheme="minorHAnsi" w:cstheme="minorHAnsi"/>
          <w:b/>
          <w:color w:val="1F497D" w:themeColor="text2"/>
          <w:sz w:val="22"/>
          <w:lang w:eastAsia="zh-CN"/>
        </w:rPr>
        <w:t>nter-RAT SFTD:</w:t>
      </w:r>
    </w:p>
    <w:p w14:paraId="1C39CFEA" w14:textId="6A326F90" w:rsidR="003E20A1" w:rsidRDefault="001D6798" w:rsidP="003E20A1">
      <w:pPr>
        <w:ind w:left="284"/>
        <w:jc w:val="both"/>
        <w:rPr>
          <w:lang w:eastAsia="zh-CN"/>
        </w:rPr>
      </w:pPr>
      <w:r w:rsidRPr="001D6798">
        <w:rPr>
          <w:rFonts w:hint="eastAsia"/>
          <w:b/>
          <w:lang w:eastAsia="zh-CN"/>
        </w:rPr>
        <w:t>Agreement</w:t>
      </w:r>
      <w:r w:rsidR="003E20A1">
        <w:rPr>
          <w:b/>
          <w:lang w:eastAsia="zh-CN"/>
        </w:rPr>
        <w:t xml:space="preserve"> [R4</w:t>
      </w:r>
      <w:r w:rsidR="00314D29">
        <w:rPr>
          <w:b/>
          <w:lang w:eastAsia="zh-CN"/>
        </w:rPr>
        <w:t>#</w:t>
      </w:r>
      <w:r w:rsidR="003E20A1">
        <w:rPr>
          <w:b/>
          <w:lang w:eastAsia="zh-CN"/>
        </w:rPr>
        <w:t>92]</w:t>
      </w:r>
      <w:r w:rsidRPr="001D6798">
        <w:rPr>
          <w:rFonts w:hint="eastAsia"/>
          <w:b/>
          <w:lang w:eastAsia="zh-CN"/>
        </w:rPr>
        <w:t>:</w:t>
      </w:r>
      <w:r w:rsidRPr="001D6798">
        <w:rPr>
          <w:rFonts w:hint="eastAsia"/>
          <w:lang w:eastAsia="zh-CN"/>
        </w:rPr>
        <w:t xml:space="preserve"> </w:t>
      </w:r>
      <w:r w:rsidRPr="001D6798">
        <w:rPr>
          <w:lang w:eastAsia="zh-CN"/>
        </w:rPr>
        <w:t>RAN4 shall further discuss how to capture measurement delay requirements for inter-RAT SFTD towards NR-U under LBT</w:t>
      </w:r>
    </w:p>
    <w:p w14:paraId="71984B3F" w14:textId="04F59E7E" w:rsidR="003E20A1" w:rsidRDefault="003E20A1" w:rsidP="003E20A1">
      <w:pPr>
        <w:spacing w:after="0"/>
        <w:ind w:left="284"/>
        <w:jc w:val="both"/>
        <w:rPr>
          <w:lang w:val="x-none" w:eastAsia="zh-CN"/>
        </w:rPr>
      </w:pPr>
      <w:r w:rsidRPr="003E20A1">
        <w:rPr>
          <w:b/>
          <w:lang w:val="en-US" w:eastAsia="zh-CN"/>
        </w:rPr>
        <w:t>Agreement [R4</w:t>
      </w:r>
      <w:r w:rsidR="00314D29">
        <w:rPr>
          <w:b/>
          <w:lang w:val="en-US" w:eastAsia="zh-CN"/>
        </w:rPr>
        <w:t>#</w:t>
      </w:r>
      <w:r w:rsidRPr="003E20A1">
        <w:rPr>
          <w:b/>
          <w:lang w:val="en-US" w:eastAsia="zh-CN"/>
        </w:rPr>
        <w:t>92b]:</w:t>
      </w:r>
      <w:r w:rsidRPr="003E20A1">
        <w:rPr>
          <w:lang w:val="en-US" w:eastAsia="zh-CN"/>
        </w:rPr>
        <w:t xml:space="preserve"> </w:t>
      </w:r>
      <w:r w:rsidR="00C05A63" w:rsidRPr="00C05A63">
        <w:rPr>
          <w:lang w:val="x-none" w:eastAsia="zh-CN"/>
        </w:rPr>
        <w:t>For inter-RAT SFTD towards NR-U with LBT, the UE shall continue to search for a cell until whichever comes first of:</w:t>
      </w:r>
    </w:p>
    <w:p w14:paraId="3966D591" w14:textId="77777777" w:rsidR="003E20A1" w:rsidRDefault="00C05A63" w:rsidP="003E20A1">
      <w:pPr>
        <w:pStyle w:val="ListParagraph"/>
        <w:numPr>
          <w:ilvl w:val="0"/>
          <w:numId w:val="27"/>
        </w:numPr>
        <w:jc w:val="both"/>
        <w:rPr>
          <w:lang w:val="en-US" w:eastAsia="zh-CN"/>
        </w:rPr>
      </w:pPr>
      <w:r w:rsidRPr="003E20A1">
        <w:rPr>
          <w:lang w:val="x-none" w:eastAsia="zh-CN"/>
        </w:rPr>
        <w:t xml:space="preserve">a cell is found whereby SFTD is reported </w:t>
      </w:r>
      <w:r w:rsidRPr="003E20A1">
        <w:rPr>
          <w:lang w:val="en-US" w:eastAsia="zh-CN"/>
        </w:rPr>
        <w:t>(as it is in Rel-15)</w:t>
      </w:r>
    </w:p>
    <w:p w14:paraId="13C80A73" w14:textId="77777777" w:rsidR="003E20A1" w:rsidRDefault="00C05A63" w:rsidP="003E20A1">
      <w:pPr>
        <w:pStyle w:val="ListParagraph"/>
        <w:numPr>
          <w:ilvl w:val="0"/>
          <w:numId w:val="27"/>
        </w:numPr>
        <w:jc w:val="both"/>
        <w:rPr>
          <w:lang w:val="en-US" w:eastAsia="zh-CN"/>
        </w:rPr>
      </w:pPr>
      <w:r w:rsidRPr="003E20A1">
        <w:rPr>
          <w:lang w:val="x-none" w:eastAsia="zh-CN"/>
        </w:rPr>
        <w:t xml:space="preserve">the SFTD measurement is deconfigured by MeNB </w:t>
      </w:r>
      <w:r w:rsidRPr="003E20A1">
        <w:rPr>
          <w:lang w:val="en-US" w:eastAsia="zh-CN"/>
        </w:rPr>
        <w:t>(as it is in Rel-15)</w:t>
      </w:r>
    </w:p>
    <w:p w14:paraId="2C7598A4" w14:textId="77777777" w:rsidR="003E20A1" w:rsidRDefault="00C05A63" w:rsidP="003E20A1">
      <w:pPr>
        <w:pStyle w:val="ListParagraph"/>
        <w:numPr>
          <w:ilvl w:val="0"/>
          <w:numId w:val="27"/>
        </w:numPr>
        <w:jc w:val="both"/>
        <w:rPr>
          <w:lang w:val="en-US" w:eastAsia="zh-CN"/>
        </w:rPr>
      </w:pPr>
      <w:r w:rsidRPr="003E20A1">
        <w:rPr>
          <w:lang w:val="x-none" w:eastAsia="zh-CN"/>
        </w:rPr>
        <w:t xml:space="preserve">the PCell is changed </w:t>
      </w:r>
      <w:r w:rsidRPr="003E20A1">
        <w:rPr>
          <w:lang w:val="en-US" w:eastAsia="zh-CN"/>
        </w:rPr>
        <w:t>(as it is in Rel-15)</w:t>
      </w:r>
    </w:p>
    <w:p w14:paraId="61B8F519" w14:textId="6012AD10" w:rsidR="00C05A63" w:rsidRPr="003E20A1" w:rsidRDefault="00C05A63" w:rsidP="003E20A1">
      <w:pPr>
        <w:pStyle w:val="ListParagraph"/>
        <w:numPr>
          <w:ilvl w:val="0"/>
          <w:numId w:val="27"/>
        </w:numPr>
        <w:jc w:val="both"/>
        <w:rPr>
          <w:lang w:val="en-US" w:eastAsia="zh-CN"/>
        </w:rPr>
      </w:pPr>
      <w:r w:rsidRPr="003E20A1">
        <w:rPr>
          <w:lang w:val="en-US" w:eastAsia="zh-CN"/>
        </w:rPr>
        <w:t>a maximum allowed time</w:t>
      </w:r>
      <w:r w:rsidRPr="003E20A1">
        <w:rPr>
          <w:lang w:val="x-none" w:eastAsia="zh-CN"/>
        </w:rPr>
        <w:t xml:space="preserve"> </w:t>
      </w:r>
      <w:r w:rsidRPr="003E20A1">
        <w:rPr>
          <w:lang w:val="en-US" w:eastAsia="zh-CN"/>
        </w:rPr>
        <w:t xml:space="preserve">(which is FFS) </w:t>
      </w:r>
      <w:r w:rsidRPr="003E20A1">
        <w:rPr>
          <w:lang w:val="x-none" w:eastAsia="zh-CN"/>
        </w:rPr>
        <w:t>expires</w:t>
      </w:r>
    </w:p>
    <w:p w14:paraId="17140123" w14:textId="281AA389" w:rsidR="001D6798" w:rsidRPr="001D6798" w:rsidRDefault="001D6798" w:rsidP="00C8654F">
      <w:pPr>
        <w:jc w:val="both"/>
        <w:rPr>
          <w:rFonts w:asciiTheme="minorHAnsi" w:hAnsiTheme="minorHAnsi" w:cstheme="minorHAnsi"/>
          <w:sz w:val="22"/>
        </w:rPr>
      </w:pPr>
      <w:r w:rsidRPr="006E3167">
        <w:rPr>
          <w:rFonts w:asciiTheme="minorHAnsi" w:hAnsiTheme="minorHAnsi" w:cstheme="minorHAnsi"/>
          <w:sz w:val="22"/>
        </w:rPr>
        <w:t xml:space="preserve">In this contribution we are further discussing </w:t>
      </w:r>
      <w:r w:rsidR="001F0CDB" w:rsidRPr="006E3167">
        <w:rPr>
          <w:rFonts w:asciiTheme="minorHAnsi" w:hAnsiTheme="minorHAnsi" w:cstheme="minorHAnsi"/>
          <w:sz w:val="22"/>
        </w:rPr>
        <w:t xml:space="preserve">maximum value of </w:t>
      </w:r>
      <w:r w:rsidR="00325C69" w:rsidRPr="006E3167">
        <w:rPr>
          <w:rFonts w:asciiTheme="minorHAnsi" w:hAnsiTheme="minorHAnsi" w:cstheme="minorHAnsi"/>
          <w:sz w:val="22"/>
        </w:rPr>
        <w:t>N</w:t>
      </w:r>
      <w:r w:rsidR="00325C69" w:rsidRPr="006E3167">
        <w:rPr>
          <w:rFonts w:asciiTheme="minorHAnsi" w:hAnsiTheme="minorHAnsi" w:cstheme="minorHAnsi"/>
          <w:sz w:val="22"/>
          <w:vertAlign w:val="subscript"/>
        </w:rPr>
        <w:t>LBT-fail</w:t>
      </w:r>
      <w:r w:rsidR="00325C69" w:rsidRPr="006E3167">
        <w:rPr>
          <w:rFonts w:asciiTheme="minorHAnsi" w:hAnsiTheme="minorHAnsi" w:cstheme="minorHAnsi"/>
          <w:sz w:val="22"/>
        </w:rPr>
        <w:t xml:space="preserve">, </w:t>
      </w:r>
      <w:r w:rsidRPr="006E3167">
        <w:rPr>
          <w:rFonts w:asciiTheme="minorHAnsi" w:hAnsiTheme="minorHAnsi" w:cstheme="minorHAnsi"/>
          <w:sz w:val="22"/>
        </w:rPr>
        <w:t xml:space="preserve">maximum </w:t>
      </w:r>
      <w:r w:rsidR="00325C69" w:rsidRPr="006E3167">
        <w:rPr>
          <w:rFonts w:asciiTheme="minorHAnsi" w:hAnsiTheme="minorHAnsi" w:cstheme="minorHAnsi"/>
          <w:sz w:val="22"/>
        </w:rPr>
        <w:t xml:space="preserve">value of </w:t>
      </w:r>
      <w:r w:rsidRPr="006E3167">
        <w:rPr>
          <w:rFonts w:asciiTheme="minorHAnsi" w:hAnsiTheme="minorHAnsi" w:cstheme="minorHAnsi"/>
          <w:sz w:val="22"/>
        </w:rPr>
        <w:t>|t1-t2|</w:t>
      </w:r>
      <w:r w:rsidR="00325C69" w:rsidRPr="006E3167">
        <w:rPr>
          <w:rFonts w:asciiTheme="minorHAnsi" w:hAnsiTheme="minorHAnsi" w:cstheme="minorHAnsi"/>
          <w:sz w:val="22"/>
        </w:rPr>
        <w:t>,</w:t>
      </w:r>
      <w:r w:rsidRPr="006E3167">
        <w:rPr>
          <w:rFonts w:asciiTheme="minorHAnsi" w:hAnsiTheme="minorHAnsi" w:cstheme="minorHAnsi"/>
          <w:sz w:val="22"/>
        </w:rPr>
        <w:t xml:space="preserve"> as well as </w:t>
      </w:r>
      <w:r w:rsidR="00325C69" w:rsidRPr="006E3167">
        <w:rPr>
          <w:rFonts w:asciiTheme="minorHAnsi" w:hAnsiTheme="minorHAnsi" w:cstheme="minorHAnsi"/>
          <w:sz w:val="22"/>
        </w:rPr>
        <w:t xml:space="preserve">delay requirements for </w:t>
      </w:r>
      <w:r w:rsidRPr="006E3167">
        <w:rPr>
          <w:rFonts w:asciiTheme="minorHAnsi" w:hAnsiTheme="minorHAnsi" w:cstheme="minorHAnsi"/>
          <w:sz w:val="22"/>
        </w:rPr>
        <w:t>inter-RAT SFTD towards NR-U under LBT.</w:t>
      </w:r>
    </w:p>
    <w:p w14:paraId="66EA135D" w14:textId="5EC2A6CA" w:rsidR="00913C50" w:rsidRDefault="00FF6031" w:rsidP="00CB5913">
      <w:pPr>
        <w:pStyle w:val="Heading1"/>
        <w:ind w:left="431" w:hanging="431"/>
        <w:rPr>
          <w:szCs w:val="36"/>
          <w:lang w:val="en-CA"/>
        </w:rPr>
      </w:pPr>
      <w:r>
        <w:rPr>
          <w:szCs w:val="36"/>
          <w:lang w:val="en-CA"/>
        </w:rPr>
        <w:t>Discussion</w:t>
      </w:r>
    </w:p>
    <w:p w14:paraId="29C530CF" w14:textId="02611AAE" w:rsidR="00DD49E9" w:rsidRDefault="00DD49E9" w:rsidP="00C86715">
      <w:pPr>
        <w:rPr>
          <w:rFonts w:asciiTheme="minorHAnsi" w:hAnsiTheme="minorHAnsi" w:cstheme="minorHAnsi"/>
          <w:sz w:val="22"/>
          <w:lang w:val="en-CA"/>
        </w:rPr>
      </w:pPr>
      <w:r>
        <w:rPr>
          <w:rFonts w:asciiTheme="minorHAnsi" w:hAnsiTheme="minorHAnsi" w:cstheme="minorHAnsi"/>
          <w:sz w:val="22"/>
          <w:lang w:val="en-CA"/>
        </w:rPr>
        <w:t xml:space="preserve">The </w:t>
      </w:r>
      <w:r w:rsidR="000A48DE">
        <w:rPr>
          <w:rFonts w:asciiTheme="minorHAnsi" w:hAnsiTheme="minorHAnsi" w:cstheme="minorHAnsi"/>
          <w:sz w:val="22"/>
          <w:lang w:val="en-CA"/>
        </w:rPr>
        <w:t>outstanding issues after RAN4#92bis are as follows.</w:t>
      </w:r>
    </w:p>
    <w:p w14:paraId="5096365E" w14:textId="77777777" w:rsidR="00C76359" w:rsidRDefault="000A48DE" w:rsidP="00C86715">
      <w:pPr>
        <w:rPr>
          <w:rFonts w:asciiTheme="minorHAnsi" w:hAnsiTheme="minorHAnsi" w:cstheme="minorHAnsi"/>
          <w:sz w:val="22"/>
          <w:lang w:val="en-US"/>
        </w:rPr>
      </w:pPr>
      <w:r w:rsidRPr="000A48DE">
        <w:rPr>
          <w:rFonts w:asciiTheme="minorHAnsi" w:hAnsiTheme="minorHAnsi" w:cstheme="minorHAnsi"/>
          <w:sz w:val="22"/>
          <w:lang w:val="en-US"/>
        </w:rPr>
        <w:t xml:space="preserve">For EN-DC SFTD, it </w:t>
      </w:r>
      <w:r>
        <w:rPr>
          <w:rFonts w:asciiTheme="minorHAnsi" w:hAnsiTheme="minorHAnsi" w:cstheme="minorHAnsi"/>
          <w:sz w:val="22"/>
          <w:lang w:val="en-US"/>
        </w:rPr>
        <w:t xml:space="preserve">was agreed at RAN4#92 that the time difference measurement accuracy under LBT shall be safe-guarded. Details are still to be agreed. </w:t>
      </w:r>
    </w:p>
    <w:p w14:paraId="624947F8" w14:textId="050BB6D4" w:rsidR="000A48DE" w:rsidRPr="000A48DE" w:rsidRDefault="000A48DE" w:rsidP="00C86715">
      <w:pPr>
        <w:rPr>
          <w:rFonts w:asciiTheme="minorHAnsi" w:hAnsiTheme="minorHAnsi" w:cstheme="minorHAnsi"/>
          <w:sz w:val="22"/>
        </w:rPr>
      </w:pPr>
      <w:r>
        <w:rPr>
          <w:rFonts w:asciiTheme="minorHAnsi" w:hAnsiTheme="minorHAnsi" w:cstheme="minorHAnsi"/>
          <w:sz w:val="22"/>
          <w:lang w:val="en-US"/>
        </w:rPr>
        <w:t xml:space="preserve">At RAN4#92bis </w:t>
      </w:r>
      <w:r w:rsidRPr="00C76359">
        <w:rPr>
          <w:rFonts w:asciiTheme="minorHAnsi" w:hAnsiTheme="minorHAnsi" w:cstheme="minorHAnsi"/>
          <w:sz w:val="22"/>
          <w:szCs w:val="22"/>
          <w:lang w:val="en-US"/>
        </w:rPr>
        <w:t xml:space="preserve">it was agreed that </w:t>
      </w:r>
      <w:r w:rsidRPr="00C76359">
        <w:rPr>
          <w:rFonts w:asciiTheme="minorHAnsi" w:hAnsiTheme="minorHAnsi" w:cstheme="minorHAnsi"/>
          <w:sz w:val="22"/>
          <w:szCs w:val="22"/>
          <w:lang w:eastAsia="zh-CN"/>
        </w:rPr>
        <w:t>N</w:t>
      </w:r>
      <w:r w:rsidRPr="00C76359">
        <w:rPr>
          <w:rFonts w:asciiTheme="minorHAnsi" w:hAnsiTheme="minorHAnsi" w:cstheme="minorHAnsi"/>
          <w:sz w:val="22"/>
          <w:szCs w:val="22"/>
          <w:vertAlign w:val="subscript"/>
          <w:lang w:eastAsia="zh-CN"/>
        </w:rPr>
        <w:t xml:space="preserve">LBT-fail,max </w:t>
      </w:r>
      <w:r w:rsidRPr="00C76359">
        <w:rPr>
          <w:rFonts w:asciiTheme="minorHAnsi" w:hAnsiTheme="minorHAnsi" w:cstheme="minorHAnsi"/>
          <w:sz w:val="22"/>
          <w:szCs w:val="22"/>
          <w:lang w:eastAsia="zh-CN"/>
        </w:rPr>
        <w:t>depends on SMTC period and DRX cycle</w:t>
      </w:r>
      <w:r w:rsidR="00C76359" w:rsidRPr="00C76359">
        <w:rPr>
          <w:rFonts w:asciiTheme="minorHAnsi" w:hAnsiTheme="minorHAnsi" w:cstheme="minorHAnsi"/>
          <w:sz w:val="22"/>
          <w:szCs w:val="22"/>
          <w:lang w:eastAsia="zh-CN"/>
        </w:rPr>
        <w:t>. The values are still to be agreed.</w:t>
      </w:r>
    </w:p>
    <w:p w14:paraId="1D287B52" w14:textId="5686B20C" w:rsidR="000A48DE" w:rsidRPr="000A48DE" w:rsidRDefault="000A48DE" w:rsidP="00C86715">
      <w:pPr>
        <w:rPr>
          <w:rFonts w:asciiTheme="minorHAnsi" w:hAnsiTheme="minorHAnsi" w:cstheme="minorHAnsi"/>
          <w:sz w:val="22"/>
          <w:lang w:val="en-US"/>
        </w:rPr>
      </w:pPr>
      <w:r>
        <w:rPr>
          <w:rFonts w:asciiTheme="minorHAnsi" w:hAnsiTheme="minorHAnsi" w:cstheme="minorHAnsi"/>
          <w:sz w:val="22"/>
          <w:lang w:val="en-US"/>
        </w:rPr>
        <w:lastRenderedPageBreak/>
        <w:t>For inter-RAT SFTD, it was agreed at RAN4#92bis that the search conducted by the U</w:t>
      </w:r>
      <w:r w:rsidR="00400EC4">
        <w:rPr>
          <w:rFonts w:asciiTheme="minorHAnsi" w:hAnsiTheme="minorHAnsi" w:cstheme="minorHAnsi"/>
          <w:sz w:val="22"/>
          <w:lang w:val="en-US"/>
        </w:rPr>
        <w:t>E</w:t>
      </w:r>
      <w:r>
        <w:rPr>
          <w:rFonts w:asciiTheme="minorHAnsi" w:hAnsiTheme="minorHAnsi" w:cstheme="minorHAnsi"/>
          <w:sz w:val="22"/>
          <w:lang w:val="en-US"/>
        </w:rPr>
        <w:t xml:space="preserve"> shall be capped </w:t>
      </w:r>
      <w:r w:rsidR="006E3167">
        <w:rPr>
          <w:rFonts w:asciiTheme="minorHAnsi" w:hAnsiTheme="minorHAnsi" w:cstheme="minorHAnsi"/>
          <w:sz w:val="22"/>
          <w:lang w:val="en-US"/>
        </w:rPr>
        <w:t>to some maximum time to prevent the UE from searching indefinitely should a measurement configuration message with deactivation of SFTD measurements be lost. The details are still to be agreed.</w:t>
      </w:r>
    </w:p>
    <w:p w14:paraId="2DA8A0D0" w14:textId="0C641B60" w:rsidR="00DD49E9" w:rsidRPr="00C76359" w:rsidRDefault="00C76359" w:rsidP="00C86715">
      <w:pPr>
        <w:rPr>
          <w:rFonts w:asciiTheme="minorHAnsi" w:hAnsiTheme="minorHAnsi" w:cstheme="minorHAnsi"/>
          <w:sz w:val="22"/>
          <w:u w:val="single"/>
          <w:lang w:val="en-US"/>
        </w:rPr>
      </w:pPr>
      <w:r>
        <w:rPr>
          <w:rFonts w:asciiTheme="minorHAnsi" w:hAnsiTheme="minorHAnsi" w:cstheme="minorHAnsi"/>
          <w:sz w:val="22"/>
          <w:u w:val="single"/>
          <w:lang w:val="en-US"/>
        </w:rPr>
        <w:t xml:space="preserve">EN-DC SFTD: </w:t>
      </w:r>
      <w:r w:rsidRPr="00C76359">
        <w:rPr>
          <w:rFonts w:asciiTheme="minorHAnsi" w:hAnsiTheme="minorHAnsi" w:cstheme="minorHAnsi"/>
          <w:sz w:val="22"/>
          <w:u w:val="single"/>
          <w:lang w:val="en-US"/>
        </w:rPr>
        <w:t xml:space="preserve">Safe-guarding </w:t>
      </w:r>
      <w:r>
        <w:rPr>
          <w:rFonts w:asciiTheme="minorHAnsi" w:hAnsiTheme="minorHAnsi" w:cstheme="minorHAnsi"/>
          <w:sz w:val="22"/>
          <w:u w:val="single"/>
          <w:lang w:val="en-US"/>
        </w:rPr>
        <w:t>time difference</w:t>
      </w:r>
      <w:r w:rsidRPr="00C76359">
        <w:rPr>
          <w:rFonts w:asciiTheme="minorHAnsi" w:hAnsiTheme="minorHAnsi" w:cstheme="minorHAnsi"/>
          <w:sz w:val="22"/>
          <w:u w:val="single"/>
          <w:lang w:val="en-US"/>
        </w:rPr>
        <w:t xml:space="preserve"> measurement accuracy under LBT</w:t>
      </w:r>
    </w:p>
    <w:p w14:paraId="69EEEA89" w14:textId="3FDC04C9" w:rsidR="000D24A9" w:rsidRDefault="001973F9" w:rsidP="00C76359">
      <w:pPr>
        <w:rPr>
          <w:rFonts w:asciiTheme="minorHAnsi" w:hAnsiTheme="minorHAnsi" w:cstheme="minorHAnsi"/>
          <w:sz w:val="22"/>
          <w:szCs w:val="22"/>
          <w:lang w:eastAsia="zh-CN"/>
        </w:rPr>
      </w:pPr>
      <w:r>
        <w:rPr>
          <w:rFonts w:asciiTheme="minorHAnsi" w:hAnsiTheme="minorHAnsi" w:cstheme="minorHAnsi"/>
          <w:sz w:val="22"/>
          <w:lang w:val="en-US"/>
        </w:rPr>
        <w:t xml:space="preserve">The rationale for safe-guarding the time difference measurement </w:t>
      </w:r>
      <w:r w:rsidR="00243186">
        <w:rPr>
          <w:rFonts w:asciiTheme="minorHAnsi" w:hAnsiTheme="minorHAnsi" w:cstheme="minorHAnsi"/>
          <w:sz w:val="22"/>
          <w:lang w:val="en-US"/>
        </w:rPr>
        <w:t xml:space="preserve">accuracy </w:t>
      </w:r>
      <w:r>
        <w:rPr>
          <w:rFonts w:asciiTheme="minorHAnsi" w:hAnsiTheme="minorHAnsi" w:cstheme="minorHAnsi"/>
          <w:sz w:val="22"/>
          <w:lang w:val="en-US"/>
        </w:rPr>
        <w:t xml:space="preserve">has already been described in our earlier contribution </w:t>
      </w:r>
      <w:r>
        <w:rPr>
          <w:rFonts w:asciiTheme="minorHAnsi" w:hAnsiTheme="minorHAnsi" w:cstheme="minorHAnsi"/>
          <w:sz w:val="22"/>
          <w:lang w:val="en-US"/>
        </w:rPr>
        <w:fldChar w:fldCharType="begin"/>
      </w:r>
      <w:r>
        <w:rPr>
          <w:rFonts w:asciiTheme="minorHAnsi" w:hAnsiTheme="minorHAnsi" w:cstheme="minorHAnsi"/>
          <w:sz w:val="22"/>
          <w:lang w:val="en-US"/>
        </w:rPr>
        <w:instrText xml:space="preserve"> REF _Ref20835589 \r \h </w:instrText>
      </w:r>
      <w:r>
        <w:rPr>
          <w:rFonts w:asciiTheme="minorHAnsi" w:hAnsiTheme="minorHAnsi" w:cstheme="minorHAnsi"/>
          <w:sz w:val="22"/>
          <w:lang w:val="en-US"/>
        </w:rPr>
      </w:r>
      <w:r>
        <w:rPr>
          <w:rFonts w:asciiTheme="minorHAnsi" w:hAnsiTheme="minorHAnsi" w:cstheme="minorHAnsi"/>
          <w:sz w:val="22"/>
          <w:lang w:val="en-US"/>
        </w:rPr>
        <w:fldChar w:fldCharType="separate"/>
      </w:r>
      <w:r>
        <w:rPr>
          <w:rFonts w:asciiTheme="minorHAnsi" w:hAnsiTheme="minorHAnsi" w:cstheme="minorHAnsi"/>
          <w:sz w:val="22"/>
          <w:lang w:val="en-US"/>
        </w:rPr>
        <w:t>[2]</w:t>
      </w:r>
      <w:r>
        <w:rPr>
          <w:rFonts w:asciiTheme="minorHAnsi" w:hAnsiTheme="minorHAnsi" w:cstheme="minorHAnsi"/>
          <w:sz w:val="22"/>
          <w:lang w:val="en-US"/>
        </w:rPr>
        <w:fldChar w:fldCharType="end"/>
      </w:r>
      <w:r>
        <w:rPr>
          <w:rFonts w:asciiTheme="minorHAnsi" w:hAnsiTheme="minorHAnsi" w:cstheme="minorHAnsi"/>
          <w:sz w:val="22"/>
          <w:lang w:val="en-US"/>
        </w:rPr>
        <w:t xml:space="preserve">. </w:t>
      </w:r>
      <w:r w:rsidR="00243186">
        <w:rPr>
          <w:rFonts w:asciiTheme="minorHAnsi" w:hAnsiTheme="minorHAnsi" w:cstheme="minorHAnsi"/>
          <w:sz w:val="22"/>
          <w:lang w:val="en-US"/>
        </w:rPr>
        <w:t xml:space="preserve">It can be achieved in different ways, either explicitly via a statement in the specification on that </w:t>
      </w:r>
      <w:r w:rsidR="00243186">
        <w:rPr>
          <w:rFonts w:asciiTheme="minorHAnsi" w:hAnsiTheme="minorHAnsi" w:cstheme="minorHAnsi"/>
          <w:sz w:val="22"/>
          <w:szCs w:val="22"/>
          <w:lang w:val="en-US" w:eastAsia="zh-CN"/>
        </w:rPr>
        <w:t>timing fix</w:t>
      </w:r>
      <w:r w:rsidR="004D11E4">
        <w:rPr>
          <w:rFonts w:asciiTheme="minorHAnsi" w:hAnsiTheme="minorHAnsi" w:cstheme="minorHAnsi"/>
          <w:sz w:val="22"/>
          <w:szCs w:val="22"/>
          <w:lang w:val="en-US" w:eastAsia="zh-CN"/>
        </w:rPr>
        <w:t>es</w:t>
      </w:r>
      <w:r w:rsidR="00243186">
        <w:rPr>
          <w:rFonts w:asciiTheme="minorHAnsi" w:hAnsiTheme="minorHAnsi" w:cstheme="minorHAnsi"/>
          <w:sz w:val="22"/>
          <w:szCs w:val="22"/>
          <w:lang w:val="en-US" w:eastAsia="zh-CN"/>
        </w:rPr>
        <w:t xml:space="preserve"> for PCell at time t</w:t>
      </w:r>
      <w:r w:rsidR="00243186" w:rsidRPr="00243186">
        <w:rPr>
          <w:rFonts w:asciiTheme="minorHAnsi" w:hAnsiTheme="minorHAnsi" w:cstheme="minorHAnsi"/>
          <w:sz w:val="22"/>
          <w:szCs w:val="22"/>
          <w:vertAlign w:val="subscript"/>
          <w:lang w:val="en-US" w:eastAsia="zh-CN"/>
        </w:rPr>
        <w:t>1</w:t>
      </w:r>
      <w:r w:rsidR="00243186">
        <w:rPr>
          <w:rFonts w:asciiTheme="minorHAnsi" w:hAnsiTheme="minorHAnsi" w:cstheme="minorHAnsi"/>
          <w:sz w:val="22"/>
          <w:szCs w:val="22"/>
          <w:lang w:val="en-US" w:eastAsia="zh-CN"/>
        </w:rPr>
        <w:t xml:space="preserve"> and PSCell</w:t>
      </w:r>
      <w:r w:rsidR="00243186" w:rsidRPr="00243186">
        <w:rPr>
          <w:rFonts w:asciiTheme="minorHAnsi" w:hAnsiTheme="minorHAnsi" w:cstheme="minorHAnsi"/>
          <w:sz w:val="22"/>
          <w:szCs w:val="22"/>
          <w:lang w:eastAsia="zh-CN"/>
        </w:rPr>
        <w:t xml:space="preserve"> </w:t>
      </w:r>
      <w:r w:rsidR="00243186">
        <w:rPr>
          <w:rFonts w:asciiTheme="minorHAnsi" w:hAnsiTheme="minorHAnsi" w:cstheme="minorHAnsi"/>
          <w:sz w:val="22"/>
          <w:szCs w:val="22"/>
          <w:lang w:eastAsia="zh-CN"/>
        </w:rPr>
        <w:t>at time t</w:t>
      </w:r>
      <w:r w:rsidR="00243186" w:rsidRPr="00243186">
        <w:rPr>
          <w:rFonts w:asciiTheme="minorHAnsi" w:hAnsiTheme="minorHAnsi" w:cstheme="minorHAnsi"/>
          <w:sz w:val="22"/>
          <w:szCs w:val="22"/>
          <w:vertAlign w:val="subscript"/>
          <w:lang w:eastAsia="zh-CN"/>
        </w:rPr>
        <w:t>2</w:t>
      </w:r>
      <w:r w:rsidR="00243186">
        <w:rPr>
          <w:rFonts w:asciiTheme="minorHAnsi" w:hAnsiTheme="minorHAnsi" w:cstheme="minorHAnsi"/>
          <w:sz w:val="22"/>
          <w:szCs w:val="22"/>
          <w:lang w:eastAsia="zh-CN"/>
        </w:rPr>
        <w:t xml:space="preserve"> shall fulfill </w:t>
      </w:r>
      <w:r w:rsidR="00243186" w:rsidRPr="00243186">
        <w:rPr>
          <w:rFonts w:asciiTheme="minorHAnsi" w:hAnsiTheme="minorHAnsi" w:cstheme="minorHAnsi"/>
          <w:sz w:val="22"/>
          <w:szCs w:val="22"/>
          <w:lang w:eastAsia="zh-CN"/>
        </w:rPr>
        <w:t>|t</w:t>
      </w:r>
      <w:r w:rsidR="00243186" w:rsidRPr="00243186">
        <w:rPr>
          <w:rFonts w:asciiTheme="minorHAnsi" w:hAnsiTheme="minorHAnsi" w:cstheme="minorHAnsi"/>
          <w:sz w:val="22"/>
          <w:szCs w:val="22"/>
          <w:vertAlign w:val="subscript"/>
          <w:lang w:eastAsia="zh-CN"/>
        </w:rPr>
        <w:t>1</w:t>
      </w:r>
      <w:r w:rsidR="00243186" w:rsidRPr="00243186">
        <w:rPr>
          <w:rFonts w:asciiTheme="minorHAnsi" w:hAnsiTheme="minorHAnsi" w:cstheme="minorHAnsi"/>
          <w:sz w:val="22"/>
          <w:szCs w:val="22"/>
          <w:lang w:eastAsia="zh-CN"/>
        </w:rPr>
        <w:t>-t</w:t>
      </w:r>
      <w:r w:rsidR="00243186" w:rsidRPr="00243186">
        <w:rPr>
          <w:rFonts w:asciiTheme="minorHAnsi" w:hAnsiTheme="minorHAnsi" w:cstheme="minorHAnsi"/>
          <w:sz w:val="22"/>
          <w:szCs w:val="22"/>
          <w:vertAlign w:val="subscript"/>
          <w:lang w:eastAsia="zh-CN"/>
        </w:rPr>
        <w:t>2</w:t>
      </w:r>
      <w:r w:rsidR="00243186" w:rsidRPr="00243186">
        <w:rPr>
          <w:rFonts w:asciiTheme="minorHAnsi" w:hAnsiTheme="minorHAnsi" w:cstheme="minorHAnsi"/>
          <w:sz w:val="22"/>
          <w:szCs w:val="22"/>
          <w:lang w:eastAsia="zh-CN"/>
        </w:rPr>
        <w:t xml:space="preserve">| &lt; </w:t>
      </w:r>
      <w:r w:rsidR="004D11E4">
        <w:rPr>
          <w:rFonts w:asciiTheme="minorHAnsi" w:hAnsiTheme="minorHAnsi" w:cstheme="minorHAnsi"/>
          <w:sz w:val="22"/>
          <w:szCs w:val="22"/>
          <w:lang w:eastAsia="zh-CN"/>
        </w:rPr>
        <w:t xml:space="preserve">max(40ms, </w:t>
      </w:r>
      <w:r w:rsidR="00243186" w:rsidRPr="00243186">
        <w:rPr>
          <w:rFonts w:asciiTheme="minorHAnsi" w:hAnsiTheme="minorHAnsi" w:cstheme="minorHAnsi"/>
          <w:sz w:val="22"/>
          <w:szCs w:val="22"/>
          <w:lang w:eastAsia="zh-CN"/>
        </w:rPr>
        <w:t>SMTC period</w:t>
      </w:r>
      <w:r w:rsidR="004D11E4">
        <w:rPr>
          <w:rFonts w:asciiTheme="minorHAnsi" w:hAnsiTheme="minorHAnsi" w:cstheme="minorHAnsi"/>
          <w:sz w:val="22"/>
          <w:szCs w:val="22"/>
          <w:lang w:eastAsia="zh-CN"/>
        </w:rPr>
        <w:t>)</w:t>
      </w:r>
      <w:r w:rsidR="00243186">
        <w:rPr>
          <w:rFonts w:asciiTheme="minorHAnsi" w:hAnsiTheme="minorHAnsi" w:cstheme="minorHAnsi"/>
          <w:sz w:val="22"/>
          <w:szCs w:val="22"/>
          <w:lang w:eastAsia="zh-CN"/>
        </w:rPr>
        <w:t xml:space="preserve">, or implicitly via a test case where the timing of the PSCell is modified during time of </w:t>
      </w:r>
      <w:r w:rsidR="000D24A9">
        <w:rPr>
          <w:rFonts w:asciiTheme="minorHAnsi" w:hAnsiTheme="minorHAnsi" w:cstheme="minorHAnsi"/>
          <w:sz w:val="22"/>
          <w:szCs w:val="22"/>
          <w:lang w:eastAsia="zh-CN"/>
        </w:rPr>
        <w:t xml:space="preserve">consecutive </w:t>
      </w:r>
      <w:r w:rsidR="00243186">
        <w:rPr>
          <w:rFonts w:asciiTheme="minorHAnsi" w:hAnsiTheme="minorHAnsi" w:cstheme="minorHAnsi"/>
          <w:sz w:val="22"/>
          <w:szCs w:val="22"/>
          <w:lang w:eastAsia="zh-CN"/>
        </w:rPr>
        <w:t>LBT failure</w:t>
      </w:r>
      <w:r w:rsidR="000D24A9">
        <w:rPr>
          <w:rFonts w:asciiTheme="minorHAnsi" w:hAnsiTheme="minorHAnsi" w:cstheme="minorHAnsi"/>
          <w:sz w:val="22"/>
          <w:szCs w:val="22"/>
          <w:lang w:eastAsia="zh-CN"/>
        </w:rPr>
        <w:t>s that overlaps with the start of the SFTD measurement period</w:t>
      </w:r>
      <w:r w:rsidR="00243186">
        <w:rPr>
          <w:rFonts w:asciiTheme="minorHAnsi" w:hAnsiTheme="minorHAnsi" w:cstheme="minorHAnsi"/>
          <w:sz w:val="22"/>
          <w:szCs w:val="22"/>
          <w:lang w:eastAsia="zh-CN"/>
        </w:rPr>
        <w:t>, and where it is checked that the reported SFTD is according to the modified tim</w:t>
      </w:r>
      <w:r w:rsidR="004D11E4">
        <w:rPr>
          <w:rFonts w:asciiTheme="minorHAnsi" w:hAnsiTheme="minorHAnsi" w:cstheme="minorHAnsi"/>
          <w:sz w:val="22"/>
          <w:szCs w:val="22"/>
          <w:lang w:eastAsia="zh-CN"/>
        </w:rPr>
        <w:t>ing</w:t>
      </w:r>
      <w:r w:rsidR="00243186">
        <w:rPr>
          <w:rFonts w:asciiTheme="minorHAnsi" w:hAnsiTheme="minorHAnsi" w:cstheme="minorHAnsi"/>
          <w:sz w:val="22"/>
          <w:szCs w:val="22"/>
          <w:lang w:eastAsia="zh-CN"/>
        </w:rPr>
        <w:t xml:space="preserve"> and not </w:t>
      </w:r>
      <w:r w:rsidR="000D24A9">
        <w:rPr>
          <w:rFonts w:asciiTheme="minorHAnsi" w:hAnsiTheme="minorHAnsi" w:cstheme="minorHAnsi"/>
          <w:sz w:val="22"/>
          <w:szCs w:val="22"/>
          <w:lang w:eastAsia="zh-CN"/>
        </w:rPr>
        <w:t xml:space="preserve">according to </w:t>
      </w:r>
      <w:r w:rsidR="00243186">
        <w:rPr>
          <w:rFonts w:asciiTheme="minorHAnsi" w:hAnsiTheme="minorHAnsi" w:cstheme="minorHAnsi"/>
          <w:sz w:val="22"/>
          <w:szCs w:val="22"/>
          <w:lang w:eastAsia="zh-CN"/>
        </w:rPr>
        <w:t>the t</w:t>
      </w:r>
      <w:r w:rsidR="000D24A9">
        <w:rPr>
          <w:rFonts w:asciiTheme="minorHAnsi" w:hAnsiTheme="minorHAnsi" w:cstheme="minorHAnsi"/>
          <w:sz w:val="22"/>
          <w:szCs w:val="22"/>
          <w:lang w:eastAsia="zh-CN"/>
        </w:rPr>
        <w:t>im</w:t>
      </w:r>
      <w:r w:rsidR="004D11E4">
        <w:rPr>
          <w:rFonts w:asciiTheme="minorHAnsi" w:hAnsiTheme="minorHAnsi" w:cstheme="minorHAnsi"/>
          <w:sz w:val="22"/>
          <w:szCs w:val="22"/>
          <w:lang w:eastAsia="zh-CN"/>
        </w:rPr>
        <w:t>ing</w:t>
      </w:r>
      <w:r w:rsidR="000D24A9">
        <w:rPr>
          <w:rFonts w:asciiTheme="minorHAnsi" w:hAnsiTheme="minorHAnsi" w:cstheme="minorHAnsi"/>
          <w:sz w:val="22"/>
          <w:szCs w:val="22"/>
          <w:lang w:eastAsia="zh-CN"/>
        </w:rPr>
        <w:t xml:space="preserve"> before the consecutive LBT failures.</w:t>
      </w:r>
    </w:p>
    <w:p w14:paraId="7F1A3074" w14:textId="7D947F39" w:rsidR="00C76359" w:rsidRDefault="000D24A9" w:rsidP="00C76359">
      <w:pPr>
        <w:rPr>
          <w:rFonts w:asciiTheme="minorHAnsi" w:hAnsiTheme="minorHAnsi" w:cstheme="minorHAnsi"/>
          <w:sz w:val="22"/>
          <w:szCs w:val="22"/>
          <w:lang w:eastAsia="zh-CN"/>
        </w:rPr>
      </w:pPr>
      <w:r>
        <w:rPr>
          <w:rFonts w:asciiTheme="minorHAnsi" w:hAnsiTheme="minorHAnsi" w:cstheme="minorHAnsi"/>
          <w:sz w:val="22"/>
          <w:szCs w:val="22"/>
          <w:lang w:eastAsia="zh-CN"/>
        </w:rPr>
        <w:t>Our preference is to go for an explicit statement aiding the design rather than implicitly enforcing a certain UE behaviour via testing.</w:t>
      </w:r>
      <w:r w:rsidR="006E3167">
        <w:rPr>
          <w:rFonts w:asciiTheme="minorHAnsi" w:hAnsiTheme="minorHAnsi" w:cstheme="minorHAnsi"/>
          <w:sz w:val="22"/>
          <w:szCs w:val="22"/>
          <w:lang w:eastAsia="zh-CN"/>
        </w:rPr>
        <w:t xml:space="preserve"> Hence we propose to add wording to the specification about maximum time period between any two fixes of PCell and PSCell frame timing. </w:t>
      </w:r>
    </w:p>
    <w:p w14:paraId="378B09CC" w14:textId="04BF060A" w:rsidR="004D11E4" w:rsidRPr="000A146E" w:rsidRDefault="004D11E4" w:rsidP="00C76359">
      <w:pPr>
        <w:rPr>
          <w:rFonts w:asciiTheme="minorHAnsi" w:hAnsiTheme="minorHAnsi" w:cstheme="minorHAnsi"/>
          <w:sz w:val="22"/>
        </w:rPr>
      </w:pPr>
      <w:r w:rsidRPr="006127E1">
        <w:rPr>
          <w:rFonts w:asciiTheme="minorHAnsi" w:hAnsiTheme="minorHAnsi" w:cstheme="minorHAnsi"/>
          <w:b/>
          <w:color w:val="1F497D" w:themeColor="text2"/>
          <w:sz w:val="22"/>
        </w:rPr>
        <w:t xml:space="preserve">Proposal </w:t>
      </w:r>
      <w:r>
        <w:rPr>
          <w:rFonts w:asciiTheme="minorHAnsi" w:hAnsiTheme="minorHAnsi" w:cstheme="minorHAnsi"/>
          <w:b/>
          <w:color w:val="1F497D" w:themeColor="text2"/>
          <w:sz w:val="22"/>
        </w:rPr>
        <w:t>1</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w:t>
      </w:r>
      <w:r w:rsidR="00CC72E5">
        <w:rPr>
          <w:rFonts w:asciiTheme="minorHAnsi" w:hAnsiTheme="minorHAnsi" w:cstheme="minorHAnsi"/>
          <w:color w:val="1F497D" w:themeColor="text2"/>
          <w:sz w:val="22"/>
        </w:rPr>
        <w:t>For EN-DC SFTD, a</w:t>
      </w:r>
      <w:r w:rsidR="0056182F">
        <w:rPr>
          <w:rFonts w:asciiTheme="minorHAnsi" w:hAnsiTheme="minorHAnsi" w:cstheme="minorHAnsi"/>
          <w:color w:val="1F497D" w:themeColor="text2"/>
          <w:sz w:val="22"/>
        </w:rPr>
        <w:t>dd specification text on that</w:t>
      </w:r>
      <w:r w:rsidR="00CC72E5">
        <w:rPr>
          <w:rFonts w:asciiTheme="minorHAnsi" w:hAnsiTheme="minorHAnsi" w:cstheme="minorHAnsi"/>
          <w:color w:val="1F497D" w:themeColor="text2"/>
          <w:sz w:val="22"/>
        </w:rPr>
        <w:t xml:space="preserve"> </w:t>
      </w:r>
      <w:r w:rsidR="0056182F">
        <w:rPr>
          <w:rFonts w:asciiTheme="minorHAnsi" w:hAnsiTheme="minorHAnsi" w:cstheme="minorHAnsi"/>
          <w:color w:val="1F497D" w:themeColor="text2"/>
          <w:sz w:val="22"/>
        </w:rPr>
        <w:t>t</w:t>
      </w:r>
      <w:r>
        <w:rPr>
          <w:rFonts w:asciiTheme="minorHAnsi" w:hAnsiTheme="minorHAnsi" w:cstheme="minorHAnsi"/>
          <w:color w:val="1F497D" w:themeColor="text2"/>
          <w:sz w:val="22"/>
        </w:rPr>
        <w:t xml:space="preserve">ime difference between frame timing acquisition for PCell and PSCell, respectively, shall fulfill </w:t>
      </w:r>
      <w:r w:rsidRPr="00394EB7">
        <w:rPr>
          <w:rFonts w:asciiTheme="minorHAnsi" w:hAnsiTheme="minorHAnsi" w:cstheme="minorHAnsi"/>
          <w:color w:val="1F497D" w:themeColor="text2"/>
          <w:sz w:val="22"/>
        </w:rPr>
        <w:t>|t1-t2| &lt; max(40ms, SMTC)</w:t>
      </w:r>
      <w:r>
        <w:rPr>
          <w:rFonts w:asciiTheme="minorHAnsi" w:hAnsiTheme="minorHAnsi" w:cstheme="minorHAnsi"/>
          <w:color w:val="1F497D" w:themeColor="text2"/>
          <w:sz w:val="22"/>
        </w:rPr>
        <w:t>.</w:t>
      </w:r>
    </w:p>
    <w:p w14:paraId="75C4CE6C" w14:textId="4C7B76D8" w:rsidR="00C76359" w:rsidRPr="00C76359" w:rsidRDefault="00C76359" w:rsidP="00C76359">
      <w:pPr>
        <w:rPr>
          <w:rFonts w:asciiTheme="minorHAnsi" w:hAnsiTheme="minorHAnsi" w:cstheme="minorHAnsi"/>
          <w:sz w:val="22"/>
          <w:u w:val="single"/>
          <w:lang w:val="en-US"/>
        </w:rPr>
      </w:pPr>
      <w:r>
        <w:rPr>
          <w:rFonts w:asciiTheme="minorHAnsi" w:hAnsiTheme="minorHAnsi" w:cstheme="minorHAnsi"/>
          <w:sz w:val="22"/>
          <w:u w:val="single"/>
          <w:lang w:val="en-US"/>
        </w:rPr>
        <w:t xml:space="preserve">EN-DC SFTD: Values for </w:t>
      </w:r>
      <w:r w:rsidRPr="00C76359">
        <w:rPr>
          <w:rFonts w:asciiTheme="minorHAnsi" w:hAnsiTheme="minorHAnsi" w:cstheme="minorHAnsi"/>
          <w:sz w:val="22"/>
          <w:szCs w:val="22"/>
          <w:lang w:eastAsia="zh-CN"/>
        </w:rPr>
        <w:t>N</w:t>
      </w:r>
      <w:r w:rsidRPr="00C76359">
        <w:rPr>
          <w:rFonts w:asciiTheme="minorHAnsi" w:hAnsiTheme="minorHAnsi" w:cstheme="minorHAnsi"/>
          <w:sz w:val="22"/>
          <w:szCs w:val="22"/>
          <w:vertAlign w:val="subscript"/>
          <w:lang w:eastAsia="zh-CN"/>
        </w:rPr>
        <w:t>LBT-fail,max</w:t>
      </w:r>
    </w:p>
    <w:p w14:paraId="7E747D57" w14:textId="5D15D395" w:rsidR="00C76359" w:rsidRPr="00556C8B" w:rsidRDefault="00150D41" w:rsidP="00C86715">
      <w:pPr>
        <w:rPr>
          <w:rFonts w:asciiTheme="minorHAnsi" w:hAnsiTheme="minorHAnsi" w:cstheme="minorHAnsi"/>
          <w:sz w:val="22"/>
          <w:lang w:val="en-US"/>
        </w:rPr>
      </w:pPr>
      <w:bookmarkStart w:id="5" w:name="_Hlk23412934"/>
      <w:r w:rsidRPr="00150D41">
        <w:rPr>
          <w:rFonts w:asciiTheme="minorHAnsi" w:hAnsiTheme="minorHAnsi" w:cstheme="minorHAnsi"/>
          <w:sz w:val="22"/>
          <w:lang w:val="en-US"/>
        </w:rPr>
        <w:t xml:space="preserve">Missed opportunities to carry out </w:t>
      </w:r>
      <w:r>
        <w:rPr>
          <w:rFonts w:asciiTheme="minorHAnsi" w:hAnsiTheme="minorHAnsi" w:cstheme="minorHAnsi"/>
          <w:sz w:val="22"/>
          <w:lang w:val="en-US"/>
        </w:rPr>
        <w:t xml:space="preserve">time difference </w:t>
      </w:r>
      <w:r w:rsidRPr="00150D41">
        <w:rPr>
          <w:rFonts w:asciiTheme="minorHAnsi" w:hAnsiTheme="minorHAnsi" w:cstheme="minorHAnsi"/>
          <w:sz w:val="22"/>
          <w:lang w:val="en-US"/>
        </w:rPr>
        <w:t xml:space="preserve">measurements </w:t>
      </w:r>
      <w:r>
        <w:rPr>
          <w:rFonts w:asciiTheme="minorHAnsi" w:hAnsiTheme="minorHAnsi" w:cstheme="minorHAnsi"/>
          <w:sz w:val="22"/>
          <w:lang w:val="en-US"/>
        </w:rPr>
        <w:t xml:space="preserve">between PCell and PSCell reflects </w:t>
      </w:r>
      <w:r w:rsidR="00556C8B">
        <w:rPr>
          <w:rFonts w:asciiTheme="minorHAnsi" w:hAnsiTheme="minorHAnsi" w:cstheme="minorHAnsi"/>
          <w:sz w:val="22"/>
          <w:lang w:val="en-US"/>
        </w:rPr>
        <w:t xml:space="preserve">that the UE has been blocked by LBT failure from tracking the PSCell. </w:t>
      </w:r>
      <w:r w:rsidR="00F156E3">
        <w:rPr>
          <w:rFonts w:asciiTheme="minorHAnsi" w:hAnsiTheme="minorHAnsi" w:cstheme="minorHAnsi"/>
          <w:sz w:val="22"/>
          <w:lang w:val="en-US"/>
        </w:rPr>
        <w:t>As it is an intra-frequency measurement,</w:t>
      </w:r>
      <w:r w:rsidR="00556C8B">
        <w:rPr>
          <w:rFonts w:asciiTheme="minorHAnsi" w:hAnsiTheme="minorHAnsi" w:cstheme="minorHAnsi"/>
          <w:sz w:val="22"/>
          <w:lang w:val="en-US"/>
        </w:rPr>
        <w:t xml:space="preserve"> we propose to align </w:t>
      </w:r>
      <w:r w:rsidR="00556C8B" w:rsidRPr="00556C8B">
        <w:rPr>
          <w:rFonts w:asciiTheme="minorHAnsi" w:hAnsiTheme="minorHAnsi" w:cstheme="minorHAnsi"/>
          <w:sz w:val="22"/>
          <w:szCs w:val="22"/>
          <w:lang w:eastAsia="zh-CN"/>
        </w:rPr>
        <w:t>N</w:t>
      </w:r>
      <w:r w:rsidR="00556C8B" w:rsidRPr="00556C8B">
        <w:rPr>
          <w:rFonts w:asciiTheme="minorHAnsi" w:hAnsiTheme="minorHAnsi" w:cstheme="minorHAnsi"/>
          <w:sz w:val="22"/>
          <w:szCs w:val="22"/>
          <w:vertAlign w:val="subscript"/>
          <w:lang w:eastAsia="zh-CN"/>
        </w:rPr>
        <w:t>LBT-fail,max</w:t>
      </w:r>
      <w:r w:rsidR="00556C8B">
        <w:rPr>
          <w:rFonts w:asciiTheme="minorHAnsi" w:hAnsiTheme="minorHAnsi" w:cstheme="minorHAnsi"/>
          <w:sz w:val="22"/>
          <w:szCs w:val="22"/>
          <w:lang w:eastAsia="zh-CN"/>
        </w:rPr>
        <w:t xml:space="preserve"> with corresponding maximum values for LBT failures for </w:t>
      </w:r>
      <w:r w:rsidR="00F156E3">
        <w:rPr>
          <w:rFonts w:asciiTheme="minorHAnsi" w:hAnsiTheme="minorHAnsi" w:cstheme="minorHAnsi"/>
          <w:sz w:val="22"/>
          <w:szCs w:val="22"/>
          <w:lang w:eastAsia="zh-CN"/>
        </w:rPr>
        <w:t>other intra-frequency measurements</w:t>
      </w:r>
      <w:r w:rsidR="00556C8B">
        <w:rPr>
          <w:rFonts w:asciiTheme="minorHAnsi" w:hAnsiTheme="minorHAnsi" w:cstheme="minorHAnsi"/>
          <w:sz w:val="22"/>
          <w:szCs w:val="22"/>
          <w:lang w:eastAsia="zh-CN"/>
        </w:rPr>
        <w:t>.</w:t>
      </w:r>
    </w:p>
    <w:p w14:paraId="730DBA86" w14:textId="4AC911D1" w:rsidR="00C76359" w:rsidRPr="00556C8B" w:rsidRDefault="00556C8B" w:rsidP="00C86715">
      <w:pPr>
        <w:rPr>
          <w:rFonts w:asciiTheme="minorHAnsi" w:hAnsiTheme="minorHAnsi" w:cstheme="minorHAnsi"/>
          <w:sz w:val="22"/>
          <w:u w:val="single"/>
        </w:rPr>
      </w:pPr>
      <w:r w:rsidRPr="006127E1">
        <w:rPr>
          <w:rFonts w:asciiTheme="minorHAnsi" w:hAnsiTheme="minorHAnsi" w:cstheme="minorHAnsi"/>
          <w:b/>
          <w:color w:val="1F497D" w:themeColor="text2"/>
          <w:sz w:val="22"/>
        </w:rPr>
        <w:t xml:space="preserve">Proposal </w:t>
      </w:r>
      <w:r>
        <w:rPr>
          <w:rFonts w:asciiTheme="minorHAnsi" w:hAnsiTheme="minorHAnsi" w:cstheme="minorHAnsi"/>
          <w:b/>
          <w:color w:val="1F497D" w:themeColor="text2"/>
          <w:sz w:val="22"/>
        </w:rPr>
        <w:t>2</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w:t>
      </w:r>
      <w:r w:rsidR="00CC72E5">
        <w:rPr>
          <w:rFonts w:asciiTheme="minorHAnsi" w:hAnsiTheme="minorHAnsi" w:cstheme="minorHAnsi"/>
          <w:color w:val="1F497D" w:themeColor="text2"/>
          <w:sz w:val="22"/>
        </w:rPr>
        <w:t>For EN-DC SFTD, t</w:t>
      </w:r>
      <w:r>
        <w:rPr>
          <w:rFonts w:asciiTheme="minorHAnsi" w:hAnsiTheme="minorHAnsi" w:cstheme="minorHAnsi"/>
          <w:color w:val="1F497D" w:themeColor="text2"/>
          <w:sz w:val="22"/>
        </w:rPr>
        <w:t xml:space="preserve">he maximum number of LBT failures during </w:t>
      </w:r>
      <w:r w:rsidR="00CC72E5">
        <w:rPr>
          <w:rFonts w:asciiTheme="minorHAnsi" w:hAnsiTheme="minorHAnsi" w:cstheme="minorHAnsi"/>
          <w:color w:val="1F497D" w:themeColor="text2"/>
          <w:sz w:val="22"/>
        </w:rPr>
        <w:t>a measurement</w:t>
      </w:r>
      <w:r>
        <w:rPr>
          <w:rFonts w:asciiTheme="minorHAnsi" w:hAnsiTheme="minorHAnsi" w:cstheme="minorHAnsi"/>
          <w:color w:val="1F497D" w:themeColor="text2"/>
          <w:sz w:val="22"/>
        </w:rPr>
        <w:t xml:space="preserve">, </w:t>
      </w:r>
      <w:r w:rsidRPr="00294DF5">
        <w:rPr>
          <w:rFonts w:asciiTheme="minorHAnsi" w:hAnsiTheme="minorHAnsi" w:cstheme="minorHAnsi"/>
          <w:color w:val="1F497D" w:themeColor="text2"/>
          <w:sz w:val="22"/>
          <w:szCs w:val="22"/>
          <w:lang w:eastAsia="zh-CN"/>
        </w:rPr>
        <w:t>N</w:t>
      </w:r>
      <w:r w:rsidRPr="00294DF5">
        <w:rPr>
          <w:rFonts w:asciiTheme="minorHAnsi" w:hAnsiTheme="minorHAnsi" w:cstheme="minorHAnsi"/>
          <w:color w:val="1F497D" w:themeColor="text2"/>
          <w:sz w:val="22"/>
          <w:szCs w:val="22"/>
          <w:vertAlign w:val="subscript"/>
          <w:lang w:eastAsia="zh-CN"/>
        </w:rPr>
        <w:t>LBT-fail,max</w:t>
      </w:r>
      <w:r w:rsidRPr="00294DF5">
        <w:rPr>
          <w:rFonts w:asciiTheme="minorHAnsi" w:hAnsiTheme="minorHAnsi" w:cstheme="minorHAnsi"/>
          <w:color w:val="1F497D" w:themeColor="text2"/>
          <w:sz w:val="22"/>
          <w:szCs w:val="22"/>
          <w:lang w:eastAsia="zh-CN"/>
        </w:rPr>
        <w:t xml:space="preserve">, </w:t>
      </w:r>
      <w:r w:rsidR="00294DF5" w:rsidRPr="00294DF5">
        <w:rPr>
          <w:rFonts w:asciiTheme="minorHAnsi" w:hAnsiTheme="minorHAnsi" w:cstheme="minorHAnsi"/>
          <w:color w:val="1F497D" w:themeColor="text2"/>
          <w:sz w:val="22"/>
        </w:rPr>
        <w:t xml:space="preserve">is </w:t>
      </w:r>
      <w:r w:rsidR="00294DF5">
        <w:rPr>
          <w:rFonts w:asciiTheme="minorHAnsi" w:hAnsiTheme="minorHAnsi" w:cstheme="minorHAnsi"/>
          <w:color w:val="1F497D" w:themeColor="text2"/>
          <w:sz w:val="22"/>
        </w:rPr>
        <w:t xml:space="preserve">based on the corresponding thresholds for </w:t>
      </w:r>
      <w:r w:rsidR="00F156E3">
        <w:rPr>
          <w:rFonts w:asciiTheme="minorHAnsi" w:hAnsiTheme="minorHAnsi" w:cstheme="minorHAnsi"/>
          <w:color w:val="1F497D" w:themeColor="text2"/>
          <w:sz w:val="22"/>
        </w:rPr>
        <w:t>intra-frequency measurements</w:t>
      </w:r>
      <w:r w:rsidR="00294DF5">
        <w:rPr>
          <w:rFonts w:asciiTheme="minorHAnsi" w:hAnsiTheme="minorHAnsi" w:cstheme="minorHAnsi"/>
          <w:color w:val="1F497D" w:themeColor="text2"/>
          <w:sz w:val="22"/>
        </w:rPr>
        <w:t>, and e.g. defined as follows:</w:t>
      </w:r>
    </w:p>
    <w:tbl>
      <w:tblPr>
        <w:tblStyle w:val="TableGrid"/>
        <w:tblW w:w="0" w:type="auto"/>
        <w:tblInd w:w="2131" w:type="dxa"/>
        <w:tblLook w:val="04A0" w:firstRow="1" w:lastRow="0" w:firstColumn="1" w:lastColumn="0" w:noHBand="0" w:noVBand="1"/>
      </w:tblPr>
      <w:tblGrid>
        <w:gridCol w:w="2334"/>
        <w:gridCol w:w="1459"/>
      </w:tblGrid>
      <w:tr w:rsidR="007F5714" w14:paraId="04EF7186" w14:textId="77777777" w:rsidTr="003A188B">
        <w:tc>
          <w:tcPr>
            <w:tcW w:w="2334" w:type="dxa"/>
          </w:tcPr>
          <w:p w14:paraId="5B4233C1" w14:textId="5958B1CB" w:rsidR="007F5714" w:rsidRPr="00294DF5" w:rsidRDefault="007F5714" w:rsidP="00C86715">
            <w:pPr>
              <w:rPr>
                <w:rFonts w:asciiTheme="minorHAnsi" w:hAnsiTheme="minorHAnsi" w:cstheme="minorHAnsi"/>
                <w:b/>
                <w:color w:val="1F497D" w:themeColor="text2"/>
                <w:sz w:val="22"/>
                <w:lang w:val="en-US"/>
              </w:rPr>
            </w:pPr>
            <w:r w:rsidRPr="00294DF5">
              <w:rPr>
                <w:rFonts w:asciiTheme="minorHAnsi" w:hAnsiTheme="minorHAnsi" w:cstheme="minorHAnsi"/>
                <w:b/>
                <w:color w:val="1F497D" w:themeColor="text2"/>
                <w:sz w:val="22"/>
                <w:lang w:val="en-US"/>
              </w:rPr>
              <w:t>Condition</w:t>
            </w:r>
          </w:p>
        </w:tc>
        <w:tc>
          <w:tcPr>
            <w:tcW w:w="1459" w:type="dxa"/>
          </w:tcPr>
          <w:p w14:paraId="15C84EFA" w14:textId="30ED7F30" w:rsidR="007F5714" w:rsidRPr="00294DF5" w:rsidRDefault="007F5714" w:rsidP="00C86715">
            <w:pPr>
              <w:rPr>
                <w:rFonts w:asciiTheme="minorHAnsi" w:hAnsiTheme="minorHAnsi" w:cstheme="minorHAnsi"/>
                <w:b/>
                <w:color w:val="1F497D" w:themeColor="text2"/>
                <w:sz w:val="22"/>
                <w:lang w:val="en-US"/>
              </w:rPr>
            </w:pPr>
            <w:r w:rsidRPr="00294DF5">
              <w:rPr>
                <w:rFonts w:asciiTheme="minorHAnsi" w:hAnsiTheme="minorHAnsi" w:cstheme="minorHAnsi"/>
                <w:b/>
                <w:color w:val="1F497D" w:themeColor="text2"/>
                <w:sz w:val="22"/>
                <w:szCs w:val="22"/>
                <w:lang w:eastAsia="zh-CN"/>
              </w:rPr>
              <w:t>N</w:t>
            </w:r>
            <w:r w:rsidRPr="00294DF5">
              <w:rPr>
                <w:rFonts w:asciiTheme="minorHAnsi" w:hAnsiTheme="minorHAnsi" w:cstheme="minorHAnsi"/>
                <w:b/>
                <w:color w:val="1F497D" w:themeColor="text2"/>
                <w:sz w:val="22"/>
                <w:szCs w:val="22"/>
                <w:vertAlign w:val="subscript"/>
                <w:lang w:eastAsia="zh-CN"/>
              </w:rPr>
              <w:t>LBT-fail,max</w:t>
            </w:r>
          </w:p>
        </w:tc>
      </w:tr>
      <w:tr w:rsidR="007F5714" w14:paraId="76FE45BB" w14:textId="77777777" w:rsidTr="003A188B">
        <w:tc>
          <w:tcPr>
            <w:tcW w:w="2334" w:type="dxa"/>
          </w:tcPr>
          <w:p w14:paraId="70E2CFFC" w14:textId="55A47ADF" w:rsidR="007F5714" w:rsidRPr="00294DF5" w:rsidRDefault="007F5714" w:rsidP="00C86715">
            <w:pPr>
              <w:rPr>
                <w:rFonts w:asciiTheme="minorHAnsi" w:hAnsiTheme="minorHAnsi" w:cstheme="minorHAnsi"/>
                <w:color w:val="1F497D" w:themeColor="text2"/>
                <w:sz w:val="22"/>
                <w:lang w:val="en-US"/>
              </w:rPr>
            </w:pPr>
            <w:r w:rsidRPr="00294DF5">
              <w:rPr>
                <w:rFonts w:asciiTheme="minorHAnsi" w:hAnsiTheme="minorHAnsi" w:cstheme="minorHAnsi"/>
                <w:color w:val="1F497D" w:themeColor="text2"/>
                <w:sz w:val="22"/>
                <w:lang w:val="en-US"/>
              </w:rPr>
              <w:t>max(T</w:t>
            </w:r>
            <w:r w:rsidRPr="00294DF5">
              <w:rPr>
                <w:rFonts w:asciiTheme="minorHAnsi" w:hAnsiTheme="minorHAnsi" w:cstheme="minorHAnsi"/>
                <w:color w:val="1F497D" w:themeColor="text2"/>
                <w:sz w:val="22"/>
                <w:vertAlign w:val="subscript"/>
                <w:lang w:val="en-US"/>
              </w:rPr>
              <w:t>DRX</w:t>
            </w:r>
            <w:r w:rsidRPr="00294DF5">
              <w:rPr>
                <w:rFonts w:asciiTheme="minorHAnsi" w:hAnsiTheme="minorHAnsi" w:cstheme="minorHAnsi"/>
                <w:color w:val="1F497D" w:themeColor="text2"/>
                <w:sz w:val="22"/>
                <w:lang w:val="en-US"/>
              </w:rPr>
              <w:t>,T</w:t>
            </w:r>
            <w:r w:rsidRPr="00294DF5">
              <w:rPr>
                <w:rFonts w:asciiTheme="minorHAnsi" w:hAnsiTheme="minorHAnsi" w:cstheme="minorHAnsi"/>
                <w:color w:val="1F497D" w:themeColor="text2"/>
                <w:sz w:val="22"/>
                <w:vertAlign w:val="subscript"/>
                <w:lang w:val="en-US"/>
              </w:rPr>
              <w:t>SMTC</w:t>
            </w:r>
            <w:r w:rsidRPr="00294DF5">
              <w:rPr>
                <w:rFonts w:asciiTheme="minorHAnsi" w:hAnsiTheme="minorHAnsi" w:cstheme="minorHAnsi"/>
                <w:color w:val="1F497D" w:themeColor="text2"/>
                <w:sz w:val="22"/>
                <w:lang w:val="en-US"/>
              </w:rPr>
              <w:t>)</w:t>
            </w:r>
            <w:r w:rsidRPr="00294DF5">
              <w:rPr>
                <w:rFonts w:ascii="Calibri" w:hAnsi="Calibri" w:cs="Calibri"/>
                <w:color w:val="1F497D" w:themeColor="text2"/>
                <w:sz w:val="22"/>
                <w:lang w:val="en-US"/>
              </w:rPr>
              <w:t>≤</w:t>
            </w:r>
            <w:r w:rsidRPr="00294DF5">
              <w:rPr>
                <w:rFonts w:asciiTheme="minorHAnsi" w:hAnsiTheme="minorHAnsi" w:cstheme="minorHAnsi"/>
                <w:color w:val="1F497D" w:themeColor="text2"/>
                <w:sz w:val="22"/>
                <w:lang w:val="en-US"/>
              </w:rPr>
              <w:t>40</w:t>
            </w:r>
          </w:p>
        </w:tc>
        <w:tc>
          <w:tcPr>
            <w:tcW w:w="1459" w:type="dxa"/>
          </w:tcPr>
          <w:p w14:paraId="4851DA20" w14:textId="6D79982B" w:rsidR="007F5714" w:rsidRPr="00294DF5" w:rsidRDefault="00294DF5" w:rsidP="00C86715">
            <w:pPr>
              <w:rPr>
                <w:rFonts w:asciiTheme="minorHAnsi" w:hAnsiTheme="minorHAnsi" w:cstheme="minorHAnsi"/>
                <w:color w:val="1F497D" w:themeColor="text2"/>
                <w:sz w:val="22"/>
                <w:lang w:val="en-US"/>
              </w:rPr>
            </w:pPr>
            <w:r>
              <w:rPr>
                <w:rFonts w:asciiTheme="minorHAnsi" w:hAnsiTheme="minorHAnsi" w:cstheme="minorHAnsi"/>
                <w:color w:val="1F497D" w:themeColor="text2"/>
                <w:sz w:val="22"/>
                <w:lang w:val="en-US"/>
              </w:rPr>
              <w:t>[</w:t>
            </w:r>
            <w:r w:rsidR="00F156E3">
              <w:rPr>
                <w:rFonts w:asciiTheme="minorHAnsi" w:hAnsiTheme="minorHAnsi" w:cstheme="minorHAnsi"/>
                <w:color w:val="1F497D" w:themeColor="text2"/>
                <w:sz w:val="22"/>
                <w:lang w:val="en-US"/>
              </w:rPr>
              <w:t>7</w:t>
            </w:r>
            <w:r>
              <w:rPr>
                <w:rFonts w:asciiTheme="minorHAnsi" w:hAnsiTheme="minorHAnsi" w:cstheme="minorHAnsi"/>
                <w:color w:val="1F497D" w:themeColor="text2"/>
                <w:sz w:val="22"/>
                <w:lang w:val="en-US"/>
              </w:rPr>
              <w:t>]</w:t>
            </w:r>
          </w:p>
        </w:tc>
      </w:tr>
      <w:tr w:rsidR="007F5714" w14:paraId="40495ED0" w14:textId="77777777" w:rsidTr="003A188B">
        <w:tc>
          <w:tcPr>
            <w:tcW w:w="2334" w:type="dxa"/>
          </w:tcPr>
          <w:p w14:paraId="13C612F1" w14:textId="550A47AF" w:rsidR="007F5714" w:rsidRPr="00294DF5" w:rsidRDefault="007F5714" w:rsidP="00C86715">
            <w:pPr>
              <w:rPr>
                <w:rFonts w:asciiTheme="minorHAnsi" w:hAnsiTheme="minorHAnsi" w:cstheme="minorHAnsi"/>
                <w:color w:val="1F497D" w:themeColor="text2"/>
                <w:sz w:val="22"/>
                <w:lang w:val="en-US"/>
              </w:rPr>
            </w:pPr>
            <w:r w:rsidRPr="00294DF5">
              <w:rPr>
                <w:rFonts w:asciiTheme="minorHAnsi" w:hAnsiTheme="minorHAnsi" w:cstheme="minorHAnsi"/>
                <w:color w:val="1F497D" w:themeColor="text2"/>
                <w:sz w:val="22"/>
                <w:lang w:val="en-US"/>
              </w:rPr>
              <w:t>40&lt;max(T</w:t>
            </w:r>
            <w:r w:rsidRPr="00294DF5">
              <w:rPr>
                <w:rFonts w:asciiTheme="minorHAnsi" w:hAnsiTheme="minorHAnsi" w:cstheme="minorHAnsi"/>
                <w:color w:val="1F497D" w:themeColor="text2"/>
                <w:sz w:val="22"/>
                <w:vertAlign w:val="subscript"/>
                <w:lang w:val="en-US"/>
              </w:rPr>
              <w:t>DRX</w:t>
            </w:r>
            <w:r w:rsidRPr="00294DF5">
              <w:rPr>
                <w:rFonts w:asciiTheme="minorHAnsi" w:hAnsiTheme="minorHAnsi" w:cstheme="minorHAnsi"/>
                <w:color w:val="1F497D" w:themeColor="text2"/>
                <w:sz w:val="22"/>
                <w:lang w:val="en-US"/>
              </w:rPr>
              <w:t>,T</w:t>
            </w:r>
            <w:r w:rsidRPr="00294DF5">
              <w:rPr>
                <w:rFonts w:asciiTheme="minorHAnsi" w:hAnsiTheme="minorHAnsi" w:cstheme="minorHAnsi"/>
                <w:color w:val="1F497D" w:themeColor="text2"/>
                <w:sz w:val="22"/>
                <w:vertAlign w:val="subscript"/>
                <w:lang w:val="en-US"/>
              </w:rPr>
              <w:t>SMTC</w:t>
            </w:r>
            <w:r w:rsidRPr="00294DF5">
              <w:rPr>
                <w:rFonts w:asciiTheme="minorHAnsi" w:hAnsiTheme="minorHAnsi" w:cstheme="minorHAnsi"/>
                <w:color w:val="1F497D" w:themeColor="text2"/>
                <w:sz w:val="22"/>
                <w:lang w:val="en-US"/>
              </w:rPr>
              <w:t>)</w:t>
            </w:r>
            <w:r w:rsidRPr="00294DF5">
              <w:rPr>
                <w:rFonts w:ascii="Calibri" w:hAnsi="Calibri" w:cs="Calibri"/>
                <w:color w:val="1F497D" w:themeColor="text2"/>
                <w:sz w:val="22"/>
                <w:lang w:val="en-US"/>
              </w:rPr>
              <w:t>≤</w:t>
            </w:r>
            <w:r w:rsidRPr="00294DF5">
              <w:rPr>
                <w:rFonts w:asciiTheme="minorHAnsi" w:hAnsiTheme="minorHAnsi" w:cstheme="minorHAnsi"/>
                <w:color w:val="1F497D" w:themeColor="text2"/>
                <w:sz w:val="22"/>
                <w:lang w:val="en-US"/>
              </w:rPr>
              <w:t>320</w:t>
            </w:r>
          </w:p>
        </w:tc>
        <w:tc>
          <w:tcPr>
            <w:tcW w:w="1459" w:type="dxa"/>
          </w:tcPr>
          <w:p w14:paraId="30D172B5" w14:textId="49889AD3" w:rsidR="007F5714" w:rsidRPr="00294DF5" w:rsidRDefault="00294DF5" w:rsidP="00C86715">
            <w:pPr>
              <w:rPr>
                <w:rFonts w:asciiTheme="minorHAnsi" w:hAnsiTheme="minorHAnsi" w:cstheme="minorHAnsi"/>
                <w:color w:val="1F497D" w:themeColor="text2"/>
                <w:sz w:val="22"/>
                <w:lang w:val="en-US"/>
              </w:rPr>
            </w:pPr>
            <w:r>
              <w:rPr>
                <w:rFonts w:asciiTheme="minorHAnsi" w:hAnsiTheme="minorHAnsi" w:cstheme="minorHAnsi"/>
                <w:color w:val="1F497D" w:themeColor="text2"/>
                <w:sz w:val="22"/>
                <w:lang w:val="en-US"/>
              </w:rPr>
              <w:t>[</w:t>
            </w:r>
            <w:r w:rsidR="00F156E3">
              <w:rPr>
                <w:rFonts w:asciiTheme="minorHAnsi" w:hAnsiTheme="minorHAnsi" w:cstheme="minorHAnsi"/>
                <w:color w:val="1F497D" w:themeColor="text2"/>
                <w:sz w:val="22"/>
                <w:lang w:val="en-US"/>
              </w:rPr>
              <w:t>5</w:t>
            </w:r>
            <w:r>
              <w:rPr>
                <w:rFonts w:asciiTheme="minorHAnsi" w:hAnsiTheme="minorHAnsi" w:cstheme="minorHAnsi"/>
                <w:color w:val="1F497D" w:themeColor="text2"/>
                <w:sz w:val="22"/>
                <w:lang w:val="en-US"/>
              </w:rPr>
              <w:t>]</w:t>
            </w:r>
          </w:p>
        </w:tc>
      </w:tr>
      <w:tr w:rsidR="007F5714" w14:paraId="147CD7A7" w14:textId="77777777" w:rsidTr="003A188B">
        <w:tc>
          <w:tcPr>
            <w:tcW w:w="2334" w:type="dxa"/>
          </w:tcPr>
          <w:p w14:paraId="59C71D04" w14:textId="5009A05A" w:rsidR="007F5714" w:rsidRPr="00294DF5" w:rsidRDefault="007F5714" w:rsidP="00C86715">
            <w:pPr>
              <w:rPr>
                <w:rFonts w:asciiTheme="minorHAnsi" w:hAnsiTheme="minorHAnsi" w:cstheme="minorHAnsi"/>
                <w:color w:val="1F497D" w:themeColor="text2"/>
                <w:sz w:val="22"/>
                <w:lang w:val="en-US"/>
              </w:rPr>
            </w:pPr>
            <w:r w:rsidRPr="00294DF5">
              <w:rPr>
                <w:rFonts w:asciiTheme="minorHAnsi" w:hAnsiTheme="minorHAnsi" w:cstheme="minorHAnsi"/>
                <w:color w:val="1F497D" w:themeColor="text2"/>
                <w:sz w:val="22"/>
                <w:lang w:val="en-US"/>
              </w:rPr>
              <w:t>T</w:t>
            </w:r>
            <w:r w:rsidRPr="00294DF5">
              <w:rPr>
                <w:rFonts w:asciiTheme="minorHAnsi" w:hAnsiTheme="minorHAnsi" w:cstheme="minorHAnsi"/>
                <w:color w:val="1F497D" w:themeColor="text2"/>
                <w:sz w:val="22"/>
                <w:vertAlign w:val="subscript"/>
                <w:lang w:val="en-US"/>
              </w:rPr>
              <w:t>DRX</w:t>
            </w:r>
            <w:r w:rsidRPr="00294DF5">
              <w:rPr>
                <w:rFonts w:asciiTheme="minorHAnsi" w:hAnsiTheme="minorHAnsi" w:cstheme="minorHAnsi"/>
                <w:color w:val="1F497D" w:themeColor="text2"/>
                <w:sz w:val="22"/>
                <w:lang w:val="en-US"/>
              </w:rPr>
              <w:t xml:space="preserve"> &gt; 320</w:t>
            </w:r>
          </w:p>
        </w:tc>
        <w:tc>
          <w:tcPr>
            <w:tcW w:w="1459" w:type="dxa"/>
          </w:tcPr>
          <w:p w14:paraId="46B0F8EC" w14:textId="0FCAF84B" w:rsidR="007F5714" w:rsidRPr="00294DF5" w:rsidRDefault="00294DF5" w:rsidP="00C86715">
            <w:pPr>
              <w:rPr>
                <w:rFonts w:asciiTheme="minorHAnsi" w:hAnsiTheme="minorHAnsi" w:cstheme="minorHAnsi"/>
                <w:color w:val="1F497D" w:themeColor="text2"/>
                <w:sz w:val="22"/>
                <w:lang w:val="en-US"/>
              </w:rPr>
            </w:pPr>
            <w:r>
              <w:rPr>
                <w:rFonts w:asciiTheme="minorHAnsi" w:hAnsiTheme="minorHAnsi" w:cstheme="minorHAnsi"/>
                <w:color w:val="1F497D" w:themeColor="text2"/>
                <w:sz w:val="22"/>
                <w:lang w:val="en-US"/>
              </w:rPr>
              <w:t>[</w:t>
            </w:r>
            <w:r w:rsidR="00F156E3">
              <w:rPr>
                <w:rFonts w:asciiTheme="minorHAnsi" w:hAnsiTheme="minorHAnsi" w:cstheme="minorHAnsi"/>
                <w:color w:val="1F497D" w:themeColor="text2"/>
                <w:sz w:val="22"/>
                <w:lang w:val="en-US"/>
              </w:rPr>
              <w:t>3</w:t>
            </w:r>
            <w:r>
              <w:rPr>
                <w:rFonts w:asciiTheme="minorHAnsi" w:hAnsiTheme="minorHAnsi" w:cstheme="minorHAnsi"/>
                <w:color w:val="1F497D" w:themeColor="text2"/>
                <w:sz w:val="22"/>
                <w:lang w:val="en-US"/>
              </w:rPr>
              <w:t>]</w:t>
            </w:r>
          </w:p>
        </w:tc>
      </w:tr>
      <w:bookmarkEnd w:id="5"/>
    </w:tbl>
    <w:p w14:paraId="037E7279" w14:textId="77777777" w:rsidR="002269C1" w:rsidRDefault="002269C1" w:rsidP="00C86715">
      <w:pPr>
        <w:rPr>
          <w:rFonts w:asciiTheme="minorHAnsi" w:hAnsiTheme="minorHAnsi" w:cstheme="minorHAnsi"/>
          <w:sz w:val="22"/>
          <w:u w:val="single"/>
          <w:lang w:val="en-US"/>
        </w:rPr>
      </w:pPr>
    </w:p>
    <w:p w14:paraId="19250D3D" w14:textId="2CC08432" w:rsidR="00C76359" w:rsidRPr="00C76359" w:rsidRDefault="00C76359" w:rsidP="00C86715">
      <w:pPr>
        <w:rPr>
          <w:rFonts w:asciiTheme="minorHAnsi" w:hAnsiTheme="minorHAnsi" w:cstheme="minorHAnsi"/>
          <w:sz w:val="22"/>
          <w:u w:val="single"/>
          <w:lang w:val="en-US"/>
        </w:rPr>
      </w:pPr>
      <w:r>
        <w:rPr>
          <w:rFonts w:asciiTheme="minorHAnsi" w:hAnsiTheme="minorHAnsi" w:cstheme="minorHAnsi"/>
          <w:sz w:val="22"/>
          <w:u w:val="single"/>
          <w:lang w:val="en-US"/>
        </w:rPr>
        <w:t>Inter-RAT SFTD: Maximum search time</w:t>
      </w:r>
    </w:p>
    <w:p w14:paraId="10D253F4" w14:textId="112F6502" w:rsidR="00EF7601" w:rsidRPr="00DF0B86" w:rsidRDefault="00294DF5" w:rsidP="007413E5">
      <w:pPr>
        <w:rPr>
          <w:rFonts w:asciiTheme="minorHAnsi" w:hAnsiTheme="minorHAnsi" w:cstheme="minorHAnsi"/>
          <w:sz w:val="22"/>
          <w:lang w:val="en-CA"/>
        </w:rPr>
      </w:pPr>
      <w:r>
        <w:rPr>
          <w:rFonts w:asciiTheme="minorHAnsi" w:hAnsiTheme="minorHAnsi" w:cstheme="minorHAnsi"/>
          <w:sz w:val="22"/>
          <w:lang w:val="en-CA"/>
        </w:rPr>
        <w:t>Regarding the maximum search time for Inter-RAT SFTD from E-UTRA PCell towards NR neighbour cell, the existing baseline requirements are as follows (</w:t>
      </w:r>
      <w:r w:rsidR="00DF0B86">
        <w:rPr>
          <w:rFonts w:asciiTheme="minorHAnsi" w:hAnsiTheme="minorHAnsi" w:cstheme="minorHAnsi"/>
          <w:sz w:val="22"/>
          <w:lang w:val="en-CA"/>
        </w:rPr>
        <w:t xml:space="preserve">TS 36.133 clause </w:t>
      </w:r>
      <w:r w:rsidR="00DF0B86" w:rsidRPr="00DF0B86">
        <w:rPr>
          <w:rFonts w:asciiTheme="minorHAnsi" w:hAnsiTheme="minorHAnsi" w:cstheme="minorHAnsi"/>
          <w:sz w:val="22"/>
          <w:lang w:val="en-CA"/>
        </w:rPr>
        <w:t>8.1.2.4.25.2</w:t>
      </w:r>
      <w:r>
        <w:rPr>
          <w:rFonts w:asciiTheme="minorHAnsi" w:hAnsiTheme="minorHAnsi" w:cstheme="minorHAnsi"/>
          <w:sz w:val="22"/>
          <w:lang w:val="en-CA"/>
        </w:rPr>
        <w:t>):</w:t>
      </w:r>
    </w:p>
    <w:p w14:paraId="5FCBB997" w14:textId="547B149B" w:rsidR="007413E5" w:rsidRPr="00EC1757" w:rsidRDefault="007413E5" w:rsidP="00294DF5">
      <w:pPr>
        <w:ind w:left="284"/>
        <w:rPr>
          <w:sz w:val="16"/>
        </w:rPr>
      </w:pPr>
      <w:r w:rsidRPr="00EC1757">
        <w:rPr>
          <w:sz w:val="16"/>
        </w:rPr>
        <w:t>When no MCG DRX is used, the UE shall be capable of determining SFTD within a physical layer measurement period of T</w:t>
      </w:r>
      <w:r w:rsidRPr="00EC1757">
        <w:rPr>
          <w:sz w:val="16"/>
          <w:vertAlign w:val="subscript"/>
        </w:rPr>
        <w:t>measure_SFTD1</w:t>
      </w:r>
      <w:r w:rsidRPr="00EC1757">
        <w:rPr>
          <w:sz w:val="16"/>
        </w:rPr>
        <w:t xml:space="preserve"> as follows:</w:t>
      </w:r>
    </w:p>
    <w:p w14:paraId="259BB7F0" w14:textId="77777777" w:rsidR="007413E5" w:rsidRPr="00EC1757" w:rsidRDefault="007413E5" w:rsidP="00294DF5">
      <w:pPr>
        <w:pStyle w:val="B1"/>
        <w:ind w:left="852"/>
        <w:rPr>
          <w:rFonts w:ascii="Times New Roman" w:hAnsi="Times New Roman"/>
          <w:sz w:val="16"/>
        </w:rPr>
      </w:pPr>
      <w:r w:rsidRPr="00EC1757">
        <w:rPr>
          <w:rFonts w:ascii="Times New Roman" w:hAnsi="Times New Roman"/>
          <w:sz w:val="16"/>
        </w:rPr>
        <w:t>-</w:t>
      </w:r>
      <w:r w:rsidRPr="00EC1757">
        <w:rPr>
          <w:rFonts w:ascii="Times New Roman" w:hAnsi="Times New Roman"/>
          <w:sz w:val="16"/>
        </w:rPr>
        <w:tab/>
        <w:t>For SFTD measurements without measurement gaps, and without additional SS-RSRP reporting:</w:t>
      </w:r>
    </w:p>
    <w:p w14:paraId="61EC431C" w14:textId="7DC6FF13" w:rsidR="007413E5" w:rsidRPr="00EC1757" w:rsidRDefault="007413E5" w:rsidP="00294DF5">
      <w:pPr>
        <w:pStyle w:val="B2"/>
        <w:ind w:left="1135"/>
        <w:rPr>
          <w:sz w:val="16"/>
        </w:rPr>
      </w:pPr>
      <w:r w:rsidRPr="00EC1757">
        <w:rPr>
          <w:sz w:val="16"/>
        </w:rPr>
        <w:t>-</w:t>
      </w:r>
      <w:r w:rsidRPr="00EC1757">
        <w:rPr>
          <w:sz w:val="16"/>
        </w:rPr>
        <w:tab/>
        <w:t>For NR carrier in FR1: T</w:t>
      </w:r>
      <w:r w:rsidRPr="00EC1757">
        <w:rPr>
          <w:sz w:val="16"/>
          <w:vertAlign w:val="subscript"/>
        </w:rPr>
        <w:t xml:space="preserve">measure_SFTD1 </w:t>
      </w:r>
      <w:r w:rsidRPr="00EC1757">
        <w:rPr>
          <w:sz w:val="16"/>
        </w:rPr>
        <w:t>= [14] SMTC periods</w:t>
      </w:r>
    </w:p>
    <w:p w14:paraId="3FD7699B" w14:textId="77777777" w:rsidR="007413E5" w:rsidRPr="00EC1757" w:rsidRDefault="007413E5" w:rsidP="00294DF5">
      <w:pPr>
        <w:pStyle w:val="B2"/>
        <w:ind w:left="1135"/>
        <w:rPr>
          <w:color w:val="A6A6A6" w:themeColor="background1" w:themeShade="A6"/>
          <w:sz w:val="16"/>
        </w:rPr>
      </w:pPr>
      <w:r w:rsidRPr="00EC1757">
        <w:rPr>
          <w:color w:val="A6A6A6" w:themeColor="background1" w:themeShade="A6"/>
          <w:sz w:val="16"/>
        </w:rPr>
        <w:t>-</w:t>
      </w:r>
      <w:r w:rsidRPr="00EC1757">
        <w:rPr>
          <w:color w:val="A6A6A6" w:themeColor="background1" w:themeShade="A6"/>
          <w:sz w:val="16"/>
        </w:rPr>
        <w:tab/>
        <w:t>For NR carrier in FR2: T</w:t>
      </w:r>
      <w:r w:rsidRPr="00EC1757">
        <w:rPr>
          <w:color w:val="A6A6A6" w:themeColor="background1" w:themeShade="A6"/>
          <w:sz w:val="16"/>
          <w:vertAlign w:val="subscript"/>
        </w:rPr>
        <w:t xml:space="preserve">measure_SFTD1 </w:t>
      </w:r>
      <w:r w:rsidRPr="00EC1757">
        <w:rPr>
          <w:color w:val="A6A6A6" w:themeColor="background1" w:themeShade="A6"/>
          <w:sz w:val="16"/>
        </w:rPr>
        <w:t>= [112] SMTC periods</w:t>
      </w:r>
    </w:p>
    <w:p w14:paraId="45FB3062" w14:textId="77777777" w:rsidR="007413E5" w:rsidRPr="00EC1757" w:rsidRDefault="007413E5" w:rsidP="00294DF5">
      <w:pPr>
        <w:pStyle w:val="B1"/>
        <w:ind w:left="852"/>
        <w:rPr>
          <w:rFonts w:ascii="Times New Roman" w:hAnsi="Times New Roman"/>
          <w:sz w:val="16"/>
        </w:rPr>
      </w:pPr>
      <w:r w:rsidRPr="00EC1757">
        <w:rPr>
          <w:rFonts w:ascii="Times New Roman" w:hAnsi="Times New Roman"/>
          <w:sz w:val="16"/>
        </w:rPr>
        <w:t>-</w:t>
      </w:r>
      <w:r w:rsidRPr="00EC1757">
        <w:rPr>
          <w:rFonts w:ascii="Times New Roman" w:hAnsi="Times New Roman"/>
          <w:sz w:val="16"/>
        </w:rPr>
        <w:tab/>
        <w:t>For SFTD measurements in measurement gaps, and without additional SS-RSRP reporting:</w:t>
      </w:r>
    </w:p>
    <w:p w14:paraId="507BE79B" w14:textId="77777777" w:rsidR="007413E5" w:rsidRPr="00EC1757" w:rsidRDefault="007413E5" w:rsidP="00294DF5">
      <w:pPr>
        <w:pStyle w:val="B2"/>
        <w:ind w:left="1135"/>
        <w:rPr>
          <w:sz w:val="16"/>
        </w:rPr>
      </w:pPr>
      <w:r w:rsidRPr="00EC1757">
        <w:rPr>
          <w:sz w:val="16"/>
        </w:rPr>
        <w:t>-</w:t>
      </w:r>
      <w:r w:rsidRPr="00EC1757">
        <w:rPr>
          <w:sz w:val="16"/>
        </w:rPr>
        <w:tab/>
        <w:t>For NR carrier in FR1: T</w:t>
      </w:r>
      <w:r w:rsidRPr="00EC1757">
        <w:rPr>
          <w:sz w:val="16"/>
          <w:vertAlign w:val="subscript"/>
        </w:rPr>
        <w:t xml:space="preserve">measure_SFTD1 </w:t>
      </w:r>
      <w:r w:rsidRPr="00EC1757">
        <w:rPr>
          <w:sz w:val="16"/>
        </w:rPr>
        <w:t>= [N</w:t>
      </w:r>
      <w:r w:rsidRPr="00EC1757">
        <w:rPr>
          <w:sz w:val="16"/>
          <w:vertAlign w:val="subscript"/>
        </w:rPr>
        <w:t xml:space="preserve">freq </w:t>
      </w:r>
      <w:r w:rsidRPr="00EC1757">
        <w:rPr>
          <w:sz w:val="16"/>
        </w:rPr>
        <w:t>× 8 × max(MGRP, SMTC period)]</w:t>
      </w:r>
    </w:p>
    <w:p w14:paraId="3C711481" w14:textId="77777777" w:rsidR="007413E5" w:rsidRPr="00EC1757" w:rsidRDefault="007413E5" w:rsidP="00294DF5">
      <w:pPr>
        <w:pStyle w:val="B2"/>
        <w:ind w:left="1135"/>
        <w:rPr>
          <w:color w:val="A6A6A6" w:themeColor="background1" w:themeShade="A6"/>
          <w:sz w:val="16"/>
        </w:rPr>
      </w:pPr>
      <w:r w:rsidRPr="00EC1757">
        <w:rPr>
          <w:sz w:val="16"/>
        </w:rPr>
        <w:t>-</w:t>
      </w:r>
      <w:r w:rsidRPr="00EC1757">
        <w:rPr>
          <w:color w:val="A6A6A6" w:themeColor="background1" w:themeShade="A6"/>
          <w:sz w:val="16"/>
        </w:rPr>
        <w:tab/>
        <w:t>For NR carrier in FR2: T</w:t>
      </w:r>
      <w:r w:rsidRPr="00EC1757">
        <w:rPr>
          <w:color w:val="A6A6A6" w:themeColor="background1" w:themeShade="A6"/>
          <w:sz w:val="16"/>
          <w:vertAlign w:val="subscript"/>
        </w:rPr>
        <w:t xml:space="preserve">measure_SFTD1 </w:t>
      </w:r>
      <w:r w:rsidRPr="00EC1757">
        <w:rPr>
          <w:color w:val="A6A6A6" w:themeColor="background1" w:themeShade="A6"/>
          <w:sz w:val="16"/>
        </w:rPr>
        <w:t>= [N</w:t>
      </w:r>
      <w:r w:rsidRPr="00EC1757">
        <w:rPr>
          <w:color w:val="A6A6A6" w:themeColor="background1" w:themeShade="A6"/>
          <w:sz w:val="16"/>
          <w:vertAlign w:val="subscript"/>
        </w:rPr>
        <w:t xml:space="preserve">freq </w:t>
      </w:r>
      <w:r w:rsidRPr="00EC1757">
        <w:rPr>
          <w:color w:val="A6A6A6" w:themeColor="background1" w:themeShade="A6"/>
          <w:sz w:val="16"/>
        </w:rPr>
        <w:t>× 64 × max(MGRP, SMTC period)]</w:t>
      </w:r>
    </w:p>
    <w:p w14:paraId="592C619E" w14:textId="77777777" w:rsidR="007413E5" w:rsidRPr="00EC1757" w:rsidRDefault="007413E5" w:rsidP="00294DF5">
      <w:pPr>
        <w:pStyle w:val="B1"/>
        <w:ind w:left="852"/>
        <w:rPr>
          <w:rFonts w:ascii="Times New Roman" w:hAnsi="Times New Roman"/>
          <w:sz w:val="16"/>
        </w:rPr>
      </w:pPr>
      <w:r w:rsidRPr="00EC1757">
        <w:rPr>
          <w:rFonts w:ascii="Times New Roman" w:hAnsi="Times New Roman"/>
          <w:sz w:val="16"/>
        </w:rPr>
        <w:t>-</w:t>
      </w:r>
      <w:r w:rsidRPr="00EC1757">
        <w:rPr>
          <w:rFonts w:ascii="Times New Roman" w:hAnsi="Times New Roman"/>
          <w:sz w:val="16"/>
        </w:rPr>
        <w:tab/>
        <w:t>For SFTD measurements without measurement gaps, and with additional SS-RSRP reporting:</w:t>
      </w:r>
    </w:p>
    <w:p w14:paraId="16A9D28D" w14:textId="77777777" w:rsidR="007413E5" w:rsidRPr="00EC1757" w:rsidRDefault="007413E5" w:rsidP="00294DF5">
      <w:pPr>
        <w:pStyle w:val="B2"/>
        <w:ind w:left="1135"/>
        <w:rPr>
          <w:sz w:val="16"/>
        </w:rPr>
      </w:pPr>
      <w:r w:rsidRPr="00EC1757">
        <w:rPr>
          <w:sz w:val="16"/>
        </w:rPr>
        <w:lastRenderedPageBreak/>
        <w:t>-</w:t>
      </w:r>
      <w:r w:rsidRPr="00EC1757">
        <w:rPr>
          <w:sz w:val="16"/>
        </w:rPr>
        <w:tab/>
        <w:t>For NR carrier in FR1: T</w:t>
      </w:r>
      <w:r w:rsidRPr="00EC1757">
        <w:rPr>
          <w:sz w:val="16"/>
          <w:vertAlign w:val="subscript"/>
        </w:rPr>
        <w:t xml:space="preserve">measure_SFTD1 </w:t>
      </w:r>
      <w:r w:rsidRPr="00EC1757">
        <w:rPr>
          <w:sz w:val="16"/>
        </w:rPr>
        <w:t>= [19] SMTC periods</w:t>
      </w:r>
    </w:p>
    <w:p w14:paraId="0BFF3122" w14:textId="77777777" w:rsidR="007413E5" w:rsidRPr="00EC1757" w:rsidRDefault="007413E5" w:rsidP="00294DF5">
      <w:pPr>
        <w:pStyle w:val="B2"/>
        <w:ind w:left="1135"/>
        <w:rPr>
          <w:color w:val="A6A6A6" w:themeColor="background1" w:themeShade="A6"/>
          <w:sz w:val="16"/>
        </w:rPr>
      </w:pPr>
      <w:r w:rsidRPr="00EC1757">
        <w:rPr>
          <w:color w:val="A6A6A6" w:themeColor="background1" w:themeShade="A6"/>
          <w:sz w:val="16"/>
        </w:rPr>
        <w:t>-</w:t>
      </w:r>
      <w:r w:rsidRPr="00EC1757">
        <w:rPr>
          <w:color w:val="A6A6A6" w:themeColor="background1" w:themeShade="A6"/>
          <w:sz w:val="16"/>
        </w:rPr>
        <w:tab/>
        <w:t>For NR carrier in FR2: T</w:t>
      </w:r>
      <w:r w:rsidRPr="00EC1757">
        <w:rPr>
          <w:color w:val="A6A6A6" w:themeColor="background1" w:themeShade="A6"/>
          <w:sz w:val="16"/>
          <w:vertAlign w:val="subscript"/>
        </w:rPr>
        <w:t xml:space="preserve">measure_SFTD1 </w:t>
      </w:r>
      <w:r w:rsidRPr="00EC1757">
        <w:rPr>
          <w:color w:val="A6A6A6" w:themeColor="background1" w:themeShade="A6"/>
          <w:sz w:val="16"/>
        </w:rPr>
        <w:t>= [152] SMTC periods</w:t>
      </w:r>
    </w:p>
    <w:p w14:paraId="580CAAE2" w14:textId="77777777" w:rsidR="007413E5" w:rsidRPr="00EC1757" w:rsidRDefault="007413E5" w:rsidP="00294DF5">
      <w:pPr>
        <w:pStyle w:val="B1"/>
        <w:ind w:left="852"/>
        <w:rPr>
          <w:rFonts w:ascii="Times New Roman" w:hAnsi="Times New Roman"/>
          <w:sz w:val="16"/>
        </w:rPr>
      </w:pPr>
      <w:r w:rsidRPr="00EC1757">
        <w:rPr>
          <w:rFonts w:ascii="Times New Roman" w:hAnsi="Times New Roman"/>
          <w:sz w:val="16"/>
        </w:rPr>
        <w:t>-</w:t>
      </w:r>
      <w:r w:rsidRPr="00EC1757">
        <w:rPr>
          <w:rFonts w:ascii="Times New Roman" w:hAnsi="Times New Roman"/>
          <w:sz w:val="16"/>
        </w:rPr>
        <w:tab/>
        <w:t>For SFTD measurements in measurement gaps, and with additional SS-RSRP reporting:</w:t>
      </w:r>
    </w:p>
    <w:p w14:paraId="79048F84" w14:textId="77777777" w:rsidR="007413E5" w:rsidRPr="00EC1757" w:rsidRDefault="007413E5" w:rsidP="00294DF5">
      <w:pPr>
        <w:pStyle w:val="B2"/>
        <w:ind w:left="1135"/>
        <w:rPr>
          <w:sz w:val="16"/>
        </w:rPr>
      </w:pPr>
      <w:r w:rsidRPr="00EC1757">
        <w:rPr>
          <w:sz w:val="16"/>
        </w:rPr>
        <w:t>-</w:t>
      </w:r>
      <w:r w:rsidRPr="00EC1757">
        <w:rPr>
          <w:sz w:val="16"/>
        </w:rPr>
        <w:tab/>
        <w:t>For NR carrier in FR1: T</w:t>
      </w:r>
      <w:r w:rsidRPr="00EC1757">
        <w:rPr>
          <w:sz w:val="16"/>
          <w:vertAlign w:val="subscript"/>
        </w:rPr>
        <w:t xml:space="preserve">measure_SFTD1 </w:t>
      </w:r>
      <w:r w:rsidRPr="00EC1757">
        <w:rPr>
          <w:sz w:val="16"/>
        </w:rPr>
        <w:t>= [N</w:t>
      </w:r>
      <w:r w:rsidRPr="00EC1757">
        <w:rPr>
          <w:sz w:val="16"/>
          <w:vertAlign w:val="subscript"/>
        </w:rPr>
        <w:t xml:space="preserve">freq </w:t>
      </w:r>
      <w:r w:rsidRPr="00EC1757">
        <w:rPr>
          <w:sz w:val="16"/>
        </w:rPr>
        <w:t>× 13 × max(MGRP, SMTC period)]</w:t>
      </w:r>
    </w:p>
    <w:p w14:paraId="3F02BEFA" w14:textId="77777777" w:rsidR="007413E5" w:rsidRPr="00EC1757" w:rsidRDefault="007413E5" w:rsidP="00294DF5">
      <w:pPr>
        <w:pStyle w:val="B2"/>
        <w:ind w:left="1135"/>
        <w:rPr>
          <w:color w:val="A6A6A6" w:themeColor="background1" w:themeShade="A6"/>
          <w:sz w:val="16"/>
        </w:rPr>
      </w:pPr>
      <w:r w:rsidRPr="00EC1757">
        <w:rPr>
          <w:color w:val="A6A6A6" w:themeColor="background1" w:themeShade="A6"/>
          <w:sz w:val="16"/>
        </w:rPr>
        <w:t>-</w:t>
      </w:r>
      <w:r w:rsidRPr="00EC1757">
        <w:rPr>
          <w:color w:val="A6A6A6" w:themeColor="background1" w:themeShade="A6"/>
          <w:sz w:val="16"/>
        </w:rPr>
        <w:tab/>
        <w:t>For NR carrier in FR2: T</w:t>
      </w:r>
      <w:r w:rsidRPr="00EC1757">
        <w:rPr>
          <w:color w:val="A6A6A6" w:themeColor="background1" w:themeShade="A6"/>
          <w:sz w:val="16"/>
          <w:vertAlign w:val="subscript"/>
        </w:rPr>
        <w:t xml:space="preserve">measure_SFTD1 </w:t>
      </w:r>
      <w:r w:rsidRPr="00EC1757">
        <w:rPr>
          <w:color w:val="A6A6A6" w:themeColor="background1" w:themeShade="A6"/>
          <w:sz w:val="16"/>
        </w:rPr>
        <w:t>= [N</w:t>
      </w:r>
      <w:r w:rsidRPr="00EC1757">
        <w:rPr>
          <w:color w:val="A6A6A6" w:themeColor="background1" w:themeShade="A6"/>
          <w:sz w:val="16"/>
          <w:vertAlign w:val="subscript"/>
        </w:rPr>
        <w:t xml:space="preserve">freq </w:t>
      </w:r>
      <w:r w:rsidRPr="00EC1757">
        <w:rPr>
          <w:color w:val="A6A6A6" w:themeColor="background1" w:themeShade="A6"/>
          <w:sz w:val="16"/>
        </w:rPr>
        <w:t>× 104 × max(MGRP, SMTC period)]</w:t>
      </w:r>
    </w:p>
    <w:p w14:paraId="676558C1" w14:textId="77777777" w:rsidR="007413E5" w:rsidRPr="00EC1757" w:rsidRDefault="007413E5" w:rsidP="00294DF5">
      <w:pPr>
        <w:ind w:left="284"/>
        <w:rPr>
          <w:sz w:val="16"/>
        </w:rPr>
      </w:pPr>
      <w:r w:rsidRPr="00EC1757">
        <w:rPr>
          <w:sz w:val="16"/>
        </w:rPr>
        <w:t>where N</w:t>
      </w:r>
      <w:r w:rsidRPr="00EC1757">
        <w:rPr>
          <w:sz w:val="16"/>
          <w:vertAlign w:val="subscript"/>
        </w:rPr>
        <w:t>freq</w:t>
      </w:r>
      <w:r w:rsidRPr="00EC1757">
        <w:rPr>
          <w:sz w:val="16"/>
        </w:rPr>
        <w:t xml:space="preserve"> is the number of carriers monitored in measurement gaps.</w:t>
      </w:r>
    </w:p>
    <w:p w14:paraId="359B5437" w14:textId="3CC8F754" w:rsidR="00AD2BF2" w:rsidRDefault="007413E5" w:rsidP="00294DF5">
      <w:pPr>
        <w:ind w:left="284"/>
      </w:pPr>
      <w:r w:rsidRPr="00EC1757">
        <w:rPr>
          <w:sz w:val="16"/>
        </w:rPr>
        <w:t>When MCG DRX is used, the same T</w:t>
      </w:r>
      <w:r w:rsidRPr="00EC1757">
        <w:rPr>
          <w:sz w:val="16"/>
          <w:vertAlign w:val="subscript"/>
        </w:rPr>
        <w:t xml:space="preserve">measure_SFTD1 </w:t>
      </w:r>
      <w:r w:rsidRPr="00EC1757">
        <w:rPr>
          <w:sz w:val="16"/>
        </w:rPr>
        <w:t>as for non-DRX applies, but the reporting delay depends on the DRX cycle length in use.</w:t>
      </w:r>
    </w:p>
    <w:p w14:paraId="0B6C0A39" w14:textId="77777777" w:rsidR="00294DF5" w:rsidRDefault="00294DF5" w:rsidP="007413E5">
      <w:pPr>
        <w:rPr>
          <w:rFonts w:asciiTheme="minorHAnsi" w:hAnsiTheme="minorHAnsi" w:cstheme="minorHAnsi"/>
          <w:sz w:val="22"/>
        </w:rPr>
      </w:pPr>
      <w:r>
        <w:rPr>
          <w:rFonts w:asciiTheme="minorHAnsi" w:hAnsiTheme="minorHAnsi" w:cstheme="minorHAnsi"/>
          <w:sz w:val="22"/>
        </w:rPr>
        <w:t xml:space="preserve">As previously described in </w:t>
      </w:r>
      <w:r>
        <w:rPr>
          <w:rFonts w:asciiTheme="minorHAnsi" w:hAnsiTheme="minorHAnsi" w:cstheme="minorHAnsi"/>
          <w:sz w:val="22"/>
        </w:rPr>
        <w:fldChar w:fldCharType="begin"/>
      </w:r>
      <w:r>
        <w:rPr>
          <w:rFonts w:asciiTheme="minorHAnsi" w:hAnsiTheme="minorHAnsi" w:cstheme="minorHAnsi"/>
          <w:sz w:val="22"/>
        </w:rPr>
        <w:instrText xml:space="preserve"> REF _Ref20835589 \r \h </w:instrText>
      </w:r>
      <w:r>
        <w:rPr>
          <w:rFonts w:asciiTheme="minorHAnsi" w:hAnsiTheme="minorHAnsi" w:cstheme="minorHAnsi"/>
          <w:sz w:val="22"/>
        </w:rPr>
      </w:r>
      <w:r>
        <w:rPr>
          <w:rFonts w:asciiTheme="minorHAnsi" w:hAnsiTheme="minorHAnsi" w:cstheme="minorHAnsi"/>
          <w:sz w:val="22"/>
        </w:rPr>
        <w:fldChar w:fldCharType="separate"/>
      </w:r>
      <w:r>
        <w:rPr>
          <w:rFonts w:asciiTheme="minorHAnsi" w:hAnsiTheme="minorHAnsi" w:cstheme="minorHAnsi"/>
          <w:sz w:val="22"/>
        </w:rPr>
        <w:t>[2]</w:t>
      </w:r>
      <w:r>
        <w:rPr>
          <w:rFonts w:asciiTheme="minorHAnsi" w:hAnsiTheme="minorHAnsi" w:cstheme="minorHAnsi"/>
          <w:sz w:val="22"/>
        </w:rPr>
        <w:fldChar w:fldCharType="end"/>
      </w:r>
      <w:r>
        <w:rPr>
          <w:rFonts w:asciiTheme="minorHAnsi" w:hAnsiTheme="minorHAnsi" w:cstheme="minorHAnsi"/>
          <w:sz w:val="22"/>
        </w:rPr>
        <w:t xml:space="preserve"> and </w:t>
      </w:r>
      <w:r>
        <w:rPr>
          <w:rFonts w:asciiTheme="minorHAnsi" w:hAnsiTheme="minorHAnsi" w:cstheme="minorHAnsi"/>
          <w:sz w:val="22"/>
        </w:rPr>
        <w:fldChar w:fldCharType="begin"/>
      </w:r>
      <w:r>
        <w:rPr>
          <w:rFonts w:asciiTheme="minorHAnsi" w:hAnsiTheme="minorHAnsi" w:cstheme="minorHAnsi"/>
          <w:sz w:val="22"/>
        </w:rPr>
        <w:instrText xml:space="preserve"> REF _Ref24105913 \r \h </w:instrText>
      </w:r>
      <w:r>
        <w:rPr>
          <w:rFonts w:asciiTheme="minorHAnsi" w:hAnsiTheme="minorHAnsi" w:cstheme="minorHAnsi"/>
          <w:sz w:val="22"/>
        </w:rPr>
      </w:r>
      <w:r>
        <w:rPr>
          <w:rFonts w:asciiTheme="minorHAnsi" w:hAnsiTheme="minorHAnsi" w:cstheme="minorHAnsi"/>
          <w:sz w:val="22"/>
        </w:rPr>
        <w:fldChar w:fldCharType="separate"/>
      </w:r>
      <w:r>
        <w:rPr>
          <w:rFonts w:asciiTheme="minorHAnsi" w:hAnsiTheme="minorHAnsi" w:cstheme="minorHAnsi"/>
          <w:sz w:val="22"/>
        </w:rPr>
        <w:t>[3]</w:t>
      </w:r>
      <w:r>
        <w:rPr>
          <w:rFonts w:asciiTheme="minorHAnsi" w:hAnsiTheme="minorHAnsi" w:cstheme="minorHAnsi"/>
          <w:sz w:val="22"/>
        </w:rPr>
        <w:fldChar w:fldCharType="end"/>
      </w:r>
      <w:r>
        <w:rPr>
          <w:rFonts w:asciiTheme="minorHAnsi" w:hAnsiTheme="minorHAnsi" w:cstheme="minorHAnsi"/>
          <w:sz w:val="22"/>
        </w:rPr>
        <w:t xml:space="preserve">, the inter-RAT SFTD offers challenges in that the UE behaviour with respect to search pattern is unknown, and due to that the timing of the NR neighbour cell is unknown, the UE cannot determine whether a failed detection depends on a LBT failure. Hence the maximum time a UE is to search cannot be based on counting the number of LBT failures as otherwise used in scenarios where the UE has synchronized to the NR-U cell. </w:t>
      </w:r>
    </w:p>
    <w:p w14:paraId="1859F38C" w14:textId="0FCEBEE8" w:rsidR="00294DF5" w:rsidRPr="00B72FA4" w:rsidRDefault="00294DF5" w:rsidP="007413E5">
      <w:pPr>
        <w:rPr>
          <w:rFonts w:asciiTheme="minorHAnsi" w:hAnsiTheme="minorHAnsi" w:cstheme="minorHAnsi"/>
          <w:sz w:val="22"/>
        </w:rPr>
      </w:pPr>
      <w:r>
        <w:rPr>
          <w:rFonts w:asciiTheme="minorHAnsi" w:hAnsiTheme="minorHAnsi" w:cstheme="minorHAnsi"/>
          <w:sz w:val="22"/>
        </w:rPr>
        <w:t xml:space="preserve">We propose a simple solution that is based on the baseline requirement: </w:t>
      </w:r>
      <w:r w:rsidR="00B72FA4">
        <w:rPr>
          <w:rFonts w:asciiTheme="minorHAnsi" w:hAnsiTheme="minorHAnsi" w:cstheme="minorHAnsi"/>
          <w:sz w:val="22"/>
        </w:rPr>
        <w:t>If after some multiple of the baseline search time the UE has not found any cell, it abandons the search. Hence we propose the following:</w:t>
      </w:r>
    </w:p>
    <w:p w14:paraId="6B4C0E41" w14:textId="432A06DF" w:rsidR="007413E5" w:rsidRPr="00EC1757" w:rsidRDefault="00EC1757" w:rsidP="00C86715">
      <w:pPr>
        <w:rPr>
          <w:rFonts w:asciiTheme="minorHAnsi" w:hAnsiTheme="minorHAnsi" w:cstheme="minorHAnsi"/>
          <w:sz w:val="22"/>
          <w:lang w:val="en-CA"/>
        </w:rPr>
      </w:pPr>
      <w:r w:rsidRPr="006127E1">
        <w:rPr>
          <w:rFonts w:asciiTheme="minorHAnsi" w:hAnsiTheme="minorHAnsi" w:cstheme="minorHAnsi"/>
          <w:b/>
          <w:color w:val="1F497D" w:themeColor="text2"/>
          <w:sz w:val="22"/>
        </w:rPr>
        <w:t xml:space="preserve">Proposal </w:t>
      </w:r>
      <w:r w:rsidR="001D5CDA">
        <w:rPr>
          <w:rFonts w:asciiTheme="minorHAnsi" w:hAnsiTheme="minorHAnsi" w:cstheme="minorHAnsi"/>
          <w:b/>
          <w:color w:val="1F497D" w:themeColor="text2"/>
          <w:sz w:val="22"/>
        </w:rPr>
        <w:t>3</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w:t>
      </w:r>
      <w:r w:rsidR="00CC72E5">
        <w:rPr>
          <w:rFonts w:asciiTheme="minorHAnsi" w:hAnsiTheme="minorHAnsi" w:cstheme="minorHAnsi"/>
          <w:color w:val="1F497D" w:themeColor="text2"/>
          <w:sz w:val="22"/>
        </w:rPr>
        <w:t>For inter-RAT SFTD, u</w:t>
      </w:r>
      <w:r w:rsidRPr="00EC1757">
        <w:rPr>
          <w:rFonts w:asciiTheme="minorHAnsi" w:hAnsiTheme="minorHAnsi" w:cstheme="minorHAnsi"/>
          <w:color w:val="1F497D" w:themeColor="text2"/>
          <w:sz w:val="22"/>
        </w:rPr>
        <w:t xml:space="preserve">pon expiry of </w:t>
      </w:r>
      <w:r w:rsidR="00AD2BF2" w:rsidRPr="00EC1757">
        <w:rPr>
          <w:color w:val="1F497D" w:themeColor="text2"/>
        </w:rPr>
        <w:t>T</w:t>
      </w:r>
      <w:r w:rsidR="00AD2BF2" w:rsidRPr="00EC1757">
        <w:rPr>
          <w:color w:val="1F497D" w:themeColor="text2"/>
          <w:vertAlign w:val="subscript"/>
        </w:rPr>
        <w:t xml:space="preserve">measure_SFTD_LBT_max </w:t>
      </w:r>
      <w:r w:rsidR="00AD2BF2" w:rsidRPr="00EC1757">
        <w:rPr>
          <w:color w:val="1F497D" w:themeColor="text2"/>
        </w:rPr>
        <w:t>= [10]× T</w:t>
      </w:r>
      <w:r w:rsidR="00AD2BF2" w:rsidRPr="00EC1757">
        <w:rPr>
          <w:color w:val="1F497D" w:themeColor="text2"/>
          <w:vertAlign w:val="subscript"/>
        </w:rPr>
        <w:t>measure_SFTD1</w:t>
      </w:r>
      <w:r w:rsidRPr="00EC1757">
        <w:rPr>
          <w:rFonts w:asciiTheme="minorHAnsi" w:hAnsiTheme="minorHAnsi" w:cstheme="minorHAnsi"/>
          <w:color w:val="1F497D" w:themeColor="text2"/>
          <w:sz w:val="22"/>
          <w:lang w:val="en-CA"/>
        </w:rPr>
        <w:t xml:space="preserve"> the UE abandons the</w:t>
      </w:r>
      <w:r w:rsidR="00CC72E5">
        <w:rPr>
          <w:rFonts w:asciiTheme="minorHAnsi" w:hAnsiTheme="minorHAnsi" w:cstheme="minorHAnsi"/>
          <w:color w:val="1F497D" w:themeColor="text2"/>
          <w:sz w:val="22"/>
          <w:lang w:val="en-CA"/>
        </w:rPr>
        <w:t xml:space="preserve"> </w:t>
      </w:r>
      <w:r w:rsidRPr="00EC1757">
        <w:rPr>
          <w:rFonts w:asciiTheme="minorHAnsi" w:hAnsiTheme="minorHAnsi" w:cstheme="minorHAnsi"/>
          <w:color w:val="1F497D" w:themeColor="text2"/>
          <w:sz w:val="22"/>
          <w:lang w:val="en-CA"/>
        </w:rPr>
        <w:t xml:space="preserve">measurement. </w:t>
      </w:r>
    </w:p>
    <w:p w14:paraId="42C29C9E" w14:textId="6E41B53E" w:rsidR="00B72FA4" w:rsidRPr="00C76359" w:rsidRDefault="000A146E" w:rsidP="00B72FA4">
      <w:pPr>
        <w:rPr>
          <w:rFonts w:asciiTheme="minorHAnsi" w:hAnsiTheme="minorHAnsi" w:cstheme="minorHAnsi"/>
          <w:sz w:val="22"/>
          <w:u w:val="single"/>
          <w:lang w:val="en-US"/>
        </w:rPr>
      </w:pPr>
      <w:r>
        <w:rPr>
          <w:rFonts w:asciiTheme="minorHAnsi" w:hAnsiTheme="minorHAnsi" w:cstheme="minorHAnsi"/>
          <w:sz w:val="22"/>
          <w:u w:val="single"/>
          <w:lang w:val="en-US"/>
        </w:rPr>
        <w:t xml:space="preserve">Testing of inter-RAT SFTD core requirement </w:t>
      </w:r>
    </w:p>
    <w:p w14:paraId="42BB9A79" w14:textId="67860F4D" w:rsidR="00346981" w:rsidRPr="000A146E" w:rsidRDefault="000A146E" w:rsidP="005D60D1">
      <w:pPr>
        <w:rPr>
          <w:rFonts w:asciiTheme="minorHAnsi" w:hAnsiTheme="minorHAnsi" w:cstheme="minorHAnsi"/>
          <w:sz w:val="22"/>
          <w:lang w:val="en-US"/>
        </w:rPr>
      </w:pPr>
      <w:r>
        <w:rPr>
          <w:rFonts w:asciiTheme="minorHAnsi" w:hAnsiTheme="minorHAnsi" w:cstheme="minorHAnsi"/>
          <w:sz w:val="22"/>
          <w:lang w:val="en-US"/>
        </w:rPr>
        <w:t>Related to the discussion above, testing of the delay requirement for inter-RAT SFTD is complicated by that the UE search pattern is unknown.</w:t>
      </w:r>
      <w:r w:rsidR="006600BC">
        <w:rPr>
          <w:rFonts w:asciiTheme="minorHAnsi" w:hAnsiTheme="minorHAnsi" w:cstheme="minorHAnsi"/>
          <w:sz w:val="22"/>
        </w:rPr>
        <w:t xml:space="preserve"> The search pattern is up to UE implementation, and chipset vendors can optimize the search based on their respective architectures and designs. We do not want to change this, and therefore suggest that the time delay requirement is formulated in a manner that </w:t>
      </w:r>
      <w:r w:rsidR="00C60CB5">
        <w:rPr>
          <w:rFonts w:asciiTheme="minorHAnsi" w:hAnsiTheme="minorHAnsi" w:cstheme="minorHAnsi"/>
          <w:sz w:val="22"/>
        </w:rPr>
        <w:t xml:space="preserve">the UE shall be capable of reporting SFTD </w:t>
      </w:r>
      <w:r>
        <w:rPr>
          <w:rFonts w:asciiTheme="minorHAnsi" w:hAnsiTheme="minorHAnsi" w:cstheme="minorHAnsi"/>
          <w:sz w:val="22"/>
        </w:rPr>
        <w:t xml:space="preserve">at earliest upon having received the SFTD measurement configuration, and </w:t>
      </w:r>
      <w:r w:rsidR="00C60CB5">
        <w:rPr>
          <w:rFonts w:asciiTheme="minorHAnsi" w:hAnsiTheme="minorHAnsi" w:cstheme="minorHAnsi"/>
          <w:sz w:val="22"/>
        </w:rPr>
        <w:t>at latest X ms after the start of a period with Y consecutively transmitted SSBs</w:t>
      </w:r>
      <w:r>
        <w:rPr>
          <w:rFonts w:asciiTheme="minorHAnsi" w:hAnsiTheme="minorHAnsi" w:cstheme="minorHAnsi"/>
          <w:sz w:val="22"/>
        </w:rPr>
        <w:t>; s</w:t>
      </w:r>
      <w:r w:rsidRPr="000A146E">
        <w:rPr>
          <w:rFonts w:asciiTheme="minorHAnsi" w:hAnsiTheme="minorHAnsi" w:cstheme="minorHAnsi"/>
          <w:sz w:val="22"/>
          <w:szCs w:val="22"/>
        </w:rPr>
        <w:t xml:space="preserve">ee </w:t>
      </w:r>
      <w:r w:rsidRPr="000A146E">
        <w:rPr>
          <w:rFonts w:asciiTheme="minorHAnsi" w:hAnsiTheme="minorHAnsi" w:cstheme="minorHAnsi"/>
          <w:sz w:val="22"/>
          <w:szCs w:val="22"/>
        </w:rPr>
        <w:fldChar w:fldCharType="begin"/>
      </w:r>
      <w:r w:rsidRPr="000A146E">
        <w:rPr>
          <w:rFonts w:asciiTheme="minorHAnsi" w:hAnsiTheme="minorHAnsi" w:cstheme="minorHAnsi"/>
          <w:sz w:val="22"/>
          <w:szCs w:val="22"/>
        </w:rPr>
        <w:instrText xml:space="preserve"> REF _Ref21014766 \h </w:instrText>
      </w:r>
      <w:r>
        <w:rPr>
          <w:rFonts w:asciiTheme="minorHAnsi" w:hAnsiTheme="minorHAnsi" w:cstheme="minorHAnsi"/>
          <w:sz w:val="22"/>
          <w:szCs w:val="22"/>
        </w:rPr>
        <w:instrText xml:space="preserve"> \* MERGEFORMAT </w:instrText>
      </w:r>
      <w:r w:rsidRPr="000A146E">
        <w:rPr>
          <w:rFonts w:asciiTheme="minorHAnsi" w:hAnsiTheme="minorHAnsi" w:cstheme="minorHAnsi"/>
          <w:sz w:val="22"/>
          <w:szCs w:val="22"/>
        </w:rPr>
      </w:r>
      <w:r w:rsidRPr="000A146E">
        <w:rPr>
          <w:rFonts w:asciiTheme="minorHAnsi" w:hAnsiTheme="minorHAnsi" w:cstheme="minorHAnsi"/>
          <w:sz w:val="22"/>
          <w:szCs w:val="22"/>
        </w:rPr>
        <w:fldChar w:fldCharType="separate"/>
      </w:r>
      <w:r w:rsidRPr="000A146E">
        <w:rPr>
          <w:rFonts w:asciiTheme="minorHAnsi" w:hAnsiTheme="minorHAnsi" w:cstheme="minorHAnsi"/>
          <w:sz w:val="22"/>
          <w:szCs w:val="22"/>
          <w:lang w:val="en-US"/>
        </w:rPr>
        <w:t xml:space="preserve">Figure </w:t>
      </w:r>
      <w:r w:rsidRPr="000A146E">
        <w:rPr>
          <w:rFonts w:asciiTheme="minorHAnsi" w:hAnsiTheme="minorHAnsi" w:cstheme="minorHAnsi"/>
          <w:noProof/>
          <w:sz w:val="22"/>
          <w:szCs w:val="22"/>
          <w:lang w:val="en-US"/>
        </w:rPr>
        <w:t>1</w:t>
      </w:r>
      <w:r w:rsidRPr="000A146E">
        <w:rPr>
          <w:rFonts w:asciiTheme="minorHAnsi" w:hAnsiTheme="minorHAnsi" w:cstheme="minorHAnsi"/>
          <w:sz w:val="22"/>
          <w:szCs w:val="22"/>
        </w:rPr>
        <w:fldChar w:fldCharType="end"/>
      </w:r>
      <w:r w:rsidR="00C60CB5">
        <w:rPr>
          <w:rFonts w:asciiTheme="minorHAnsi" w:hAnsiTheme="minorHAnsi" w:cstheme="minorHAnsi"/>
          <w:sz w:val="22"/>
        </w:rPr>
        <w:t>.</w:t>
      </w:r>
      <w:r>
        <w:rPr>
          <w:rFonts w:asciiTheme="minorHAnsi" w:hAnsiTheme="minorHAnsi" w:cstheme="minorHAnsi"/>
          <w:sz w:val="22"/>
        </w:rPr>
        <w:t xml:space="preserve"> </w:t>
      </w:r>
      <w:r w:rsidR="00DE3CCF">
        <w:rPr>
          <w:rFonts w:asciiTheme="minorHAnsi" w:hAnsiTheme="minorHAnsi" w:cstheme="minorHAnsi"/>
          <w:sz w:val="22"/>
        </w:rPr>
        <w:t>The values of X and Y depend on the configuration in use, and further need to take into account that the UE</w:t>
      </w:r>
      <w:r w:rsidR="00E07B8D">
        <w:rPr>
          <w:rFonts w:asciiTheme="minorHAnsi" w:hAnsiTheme="minorHAnsi" w:cstheme="minorHAnsi"/>
          <w:sz w:val="22"/>
        </w:rPr>
        <w:t xml:space="preserve">’s search pattern may not be aligned with the start of the period </w:t>
      </w:r>
      <w:r w:rsidR="00C60CB5">
        <w:rPr>
          <w:rFonts w:asciiTheme="minorHAnsi" w:hAnsiTheme="minorHAnsi" w:cstheme="minorHAnsi"/>
          <w:sz w:val="22"/>
        </w:rPr>
        <w:t>with</w:t>
      </w:r>
      <w:r w:rsidR="00E07B8D">
        <w:rPr>
          <w:rFonts w:asciiTheme="minorHAnsi" w:hAnsiTheme="minorHAnsi" w:cstheme="minorHAnsi"/>
          <w:sz w:val="22"/>
        </w:rPr>
        <w:t xml:space="preserve"> consecutive</w:t>
      </w:r>
      <w:r w:rsidR="00C60CB5">
        <w:rPr>
          <w:rFonts w:asciiTheme="minorHAnsi" w:hAnsiTheme="minorHAnsi" w:cstheme="minorHAnsi"/>
          <w:sz w:val="22"/>
        </w:rPr>
        <w:t>ly transmitted</w:t>
      </w:r>
      <w:r w:rsidR="00E07B8D">
        <w:rPr>
          <w:rFonts w:asciiTheme="minorHAnsi" w:hAnsiTheme="minorHAnsi" w:cstheme="minorHAnsi"/>
          <w:sz w:val="22"/>
        </w:rPr>
        <w:t xml:space="preserve"> SSBs.</w:t>
      </w:r>
    </w:p>
    <w:p w14:paraId="78C0FD64" w14:textId="1EC5E7A1" w:rsidR="00E07B8D" w:rsidRDefault="00E07B8D" w:rsidP="005D60D1">
      <w:pPr>
        <w:rPr>
          <w:rFonts w:asciiTheme="minorHAnsi" w:hAnsiTheme="minorHAnsi" w:cstheme="minorHAnsi"/>
          <w:sz w:val="22"/>
        </w:rPr>
      </w:pPr>
    </w:p>
    <w:p w14:paraId="1917B4C3" w14:textId="5B26E645" w:rsidR="00C60CB5" w:rsidRDefault="00A031FD" w:rsidP="00C60CB5">
      <w:pPr>
        <w:keepNext/>
      </w:pPr>
      <w:r>
        <w:object w:dxaOrig="11371" w:dyaOrig="2370" w14:anchorId="09330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0.5pt" o:ole="">
            <v:imagedata r:id="rId8" o:title=""/>
          </v:shape>
          <o:OLEObject Type="Embed" ProgID="Visio.Drawing.15" ShapeID="_x0000_i1025" DrawAspect="Content" ObjectID="_1634743622" r:id="rId9"/>
        </w:object>
      </w:r>
    </w:p>
    <w:p w14:paraId="2953E089" w14:textId="70B7BBC8" w:rsidR="00E07B8D" w:rsidRDefault="00C60CB5" w:rsidP="00C60CB5">
      <w:pPr>
        <w:pStyle w:val="Caption"/>
        <w:rPr>
          <w:rFonts w:asciiTheme="minorHAnsi" w:hAnsiTheme="minorHAnsi" w:cstheme="minorHAnsi"/>
          <w:b w:val="0"/>
          <w:lang w:val="en-US"/>
        </w:rPr>
      </w:pPr>
      <w:bookmarkStart w:id="6" w:name="_Ref21014766"/>
      <w:bookmarkStart w:id="7" w:name="_Ref21014762"/>
      <w:r w:rsidRPr="00A031FD">
        <w:rPr>
          <w:rFonts w:asciiTheme="minorHAnsi" w:hAnsiTheme="minorHAnsi" w:cstheme="minorHAnsi"/>
          <w:lang w:val="en-US"/>
        </w:rPr>
        <w:t xml:space="preserve">Figure </w:t>
      </w:r>
      <w:r w:rsidRPr="00C60CB5">
        <w:rPr>
          <w:rFonts w:asciiTheme="minorHAnsi" w:hAnsiTheme="minorHAnsi" w:cstheme="minorHAnsi"/>
        </w:rPr>
        <w:fldChar w:fldCharType="begin"/>
      </w:r>
      <w:r w:rsidRPr="00A031FD">
        <w:rPr>
          <w:rFonts w:asciiTheme="minorHAnsi" w:hAnsiTheme="minorHAnsi" w:cstheme="minorHAnsi"/>
          <w:lang w:val="en-US"/>
        </w:rPr>
        <w:instrText xml:space="preserve"> SEQ Figure \* ARABIC </w:instrText>
      </w:r>
      <w:r w:rsidRPr="00C60CB5">
        <w:rPr>
          <w:rFonts w:asciiTheme="minorHAnsi" w:hAnsiTheme="minorHAnsi" w:cstheme="minorHAnsi"/>
        </w:rPr>
        <w:fldChar w:fldCharType="separate"/>
      </w:r>
      <w:r w:rsidRPr="00A031FD">
        <w:rPr>
          <w:rFonts w:asciiTheme="minorHAnsi" w:hAnsiTheme="minorHAnsi" w:cstheme="minorHAnsi"/>
          <w:noProof/>
          <w:lang w:val="en-US"/>
        </w:rPr>
        <w:t>1</w:t>
      </w:r>
      <w:r w:rsidRPr="00C60CB5">
        <w:rPr>
          <w:rFonts w:asciiTheme="minorHAnsi" w:hAnsiTheme="minorHAnsi" w:cstheme="minorHAnsi"/>
        </w:rPr>
        <w:fldChar w:fldCharType="end"/>
      </w:r>
      <w:bookmarkEnd w:id="6"/>
      <w:r w:rsidRPr="00A031FD">
        <w:rPr>
          <w:rFonts w:asciiTheme="minorHAnsi" w:hAnsiTheme="minorHAnsi" w:cstheme="minorHAnsi"/>
          <w:lang w:val="en-US"/>
        </w:rPr>
        <w:t xml:space="preserve">: </w:t>
      </w:r>
      <w:r w:rsidRPr="00A031FD">
        <w:rPr>
          <w:rFonts w:asciiTheme="minorHAnsi" w:hAnsiTheme="minorHAnsi" w:cstheme="minorHAnsi"/>
          <w:b w:val="0"/>
          <w:lang w:val="en-US"/>
        </w:rPr>
        <w:t xml:space="preserve">Proposed </w:t>
      </w:r>
      <w:bookmarkEnd w:id="7"/>
      <w:r w:rsidR="00A031FD" w:rsidRPr="00A031FD">
        <w:rPr>
          <w:rFonts w:asciiTheme="minorHAnsi" w:hAnsiTheme="minorHAnsi" w:cstheme="minorHAnsi"/>
          <w:b w:val="0"/>
          <w:lang w:val="en-US"/>
        </w:rPr>
        <w:t xml:space="preserve">approach for </w:t>
      </w:r>
      <w:r w:rsidR="00A031FD">
        <w:rPr>
          <w:rFonts w:asciiTheme="minorHAnsi" w:hAnsiTheme="minorHAnsi" w:cstheme="minorHAnsi"/>
          <w:b w:val="0"/>
          <w:lang w:val="en-US"/>
        </w:rPr>
        <w:t xml:space="preserve">inter-RAT SFTD delay </w:t>
      </w:r>
      <w:r w:rsidR="00A031FD" w:rsidRPr="00A031FD">
        <w:rPr>
          <w:rFonts w:asciiTheme="minorHAnsi" w:hAnsiTheme="minorHAnsi" w:cstheme="minorHAnsi"/>
          <w:b w:val="0"/>
          <w:lang w:val="en-US"/>
        </w:rPr>
        <w:t>re</w:t>
      </w:r>
      <w:r w:rsidR="00A031FD">
        <w:rPr>
          <w:rFonts w:asciiTheme="minorHAnsi" w:hAnsiTheme="minorHAnsi" w:cstheme="minorHAnsi"/>
          <w:b w:val="0"/>
          <w:lang w:val="en-US"/>
        </w:rPr>
        <w:t>quirement under LBT.</w:t>
      </w:r>
    </w:p>
    <w:p w14:paraId="53ABCB9C" w14:textId="00AF0581" w:rsidR="00A031FD" w:rsidRDefault="00A031FD" w:rsidP="00A031FD">
      <w:pPr>
        <w:rPr>
          <w:lang w:val="en-US" w:eastAsia="ja-JP"/>
        </w:rPr>
      </w:pPr>
    </w:p>
    <w:p w14:paraId="6278763C" w14:textId="522C419F" w:rsidR="0085557E" w:rsidRPr="003F0F99" w:rsidRDefault="005702E1" w:rsidP="005D60D1">
      <w:pPr>
        <w:rPr>
          <w:rFonts w:asciiTheme="minorHAnsi" w:hAnsiTheme="minorHAnsi" w:cstheme="minorHAnsi"/>
          <w:color w:val="1F497D" w:themeColor="text2"/>
          <w:sz w:val="22"/>
        </w:rPr>
      </w:pPr>
      <w:r w:rsidRPr="006127E1">
        <w:rPr>
          <w:rFonts w:asciiTheme="minorHAnsi" w:hAnsiTheme="minorHAnsi" w:cstheme="minorHAnsi"/>
          <w:b/>
          <w:color w:val="1F497D" w:themeColor="text2"/>
          <w:sz w:val="22"/>
        </w:rPr>
        <w:t xml:space="preserve">Proposal </w:t>
      </w:r>
      <w:r>
        <w:rPr>
          <w:rFonts w:asciiTheme="minorHAnsi" w:hAnsiTheme="minorHAnsi" w:cstheme="minorHAnsi"/>
          <w:b/>
          <w:color w:val="1F497D" w:themeColor="text2"/>
          <w:sz w:val="22"/>
        </w:rPr>
        <w:t>4</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w:t>
      </w:r>
      <w:r w:rsidR="00CC72E5">
        <w:rPr>
          <w:rFonts w:asciiTheme="minorHAnsi" w:hAnsiTheme="minorHAnsi" w:cstheme="minorHAnsi"/>
          <w:color w:val="1F497D" w:themeColor="text2"/>
          <w:sz w:val="22"/>
        </w:rPr>
        <w:t xml:space="preserve">For inter-RAT SFTD, the </w:t>
      </w:r>
      <w:r>
        <w:rPr>
          <w:rFonts w:asciiTheme="minorHAnsi" w:hAnsiTheme="minorHAnsi" w:cstheme="minorHAnsi"/>
          <w:color w:val="1F497D" w:themeColor="text2"/>
          <w:sz w:val="22"/>
        </w:rPr>
        <w:t xml:space="preserve">reporting delay requirement is based on that the UE shall be capable of reporting SFTD </w:t>
      </w:r>
      <w:r w:rsidR="000A146E">
        <w:rPr>
          <w:rFonts w:asciiTheme="minorHAnsi" w:hAnsiTheme="minorHAnsi" w:cstheme="minorHAnsi"/>
          <w:color w:val="1F497D" w:themeColor="text2"/>
          <w:sz w:val="22"/>
        </w:rPr>
        <w:t xml:space="preserve">at earliest upon having received the SFTD measurement configuration, and </w:t>
      </w:r>
      <w:r>
        <w:rPr>
          <w:rFonts w:asciiTheme="minorHAnsi" w:hAnsiTheme="minorHAnsi" w:cstheme="minorHAnsi"/>
          <w:color w:val="1F497D" w:themeColor="text2"/>
          <w:sz w:val="22"/>
        </w:rPr>
        <w:t>at latest X ms after the start of a period with Y consecutively transmitted SSBs. Values of X and Y depend on the configuration in use, and are for further investigation.</w:t>
      </w:r>
    </w:p>
    <w:p w14:paraId="62534DB2" w14:textId="5AA77A1C" w:rsidR="00D865DC" w:rsidRDefault="00D865DC" w:rsidP="00D865DC">
      <w:pPr>
        <w:pStyle w:val="Heading1"/>
        <w:ind w:left="431" w:hanging="431"/>
        <w:rPr>
          <w:szCs w:val="36"/>
          <w:lang w:val="en-CA"/>
        </w:rPr>
      </w:pPr>
      <w:r>
        <w:rPr>
          <w:szCs w:val="36"/>
          <w:lang w:val="en-CA"/>
        </w:rPr>
        <w:lastRenderedPageBreak/>
        <w:t>Summary and Conclusion</w:t>
      </w:r>
    </w:p>
    <w:p w14:paraId="6EB6C2E9" w14:textId="28283589" w:rsidR="00246B96" w:rsidRDefault="00246B96" w:rsidP="005D60D1">
      <w:pPr>
        <w:rPr>
          <w:rFonts w:asciiTheme="minorHAnsi" w:hAnsiTheme="minorHAnsi" w:cstheme="minorHAnsi"/>
          <w:sz w:val="22"/>
          <w:szCs w:val="22"/>
          <w:lang w:val="en-CA"/>
        </w:rPr>
      </w:pPr>
      <w:r>
        <w:rPr>
          <w:rFonts w:asciiTheme="minorHAnsi" w:hAnsiTheme="minorHAnsi" w:cstheme="minorHAnsi"/>
          <w:sz w:val="22"/>
          <w:szCs w:val="22"/>
          <w:lang w:val="en-CA"/>
        </w:rPr>
        <w:t xml:space="preserve">In this contribution </w:t>
      </w:r>
      <w:r w:rsidR="003F0F99">
        <w:rPr>
          <w:rFonts w:asciiTheme="minorHAnsi" w:hAnsiTheme="minorHAnsi" w:cstheme="minorHAnsi"/>
          <w:sz w:val="22"/>
          <w:szCs w:val="22"/>
          <w:lang w:val="en-CA"/>
        </w:rPr>
        <w:t xml:space="preserve">we have addressed </w:t>
      </w:r>
      <w:r w:rsidR="008C22AF">
        <w:rPr>
          <w:rFonts w:asciiTheme="minorHAnsi" w:hAnsiTheme="minorHAnsi" w:cstheme="minorHAnsi"/>
          <w:sz w:val="22"/>
          <w:szCs w:val="22"/>
          <w:lang w:val="en-CA"/>
        </w:rPr>
        <w:t xml:space="preserve">the </w:t>
      </w:r>
      <w:r w:rsidR="003F0F99">
        <w:rPr>
          <w:rFonts w:asciiTheme="minorHAnsi" w:hAnsiTheme="minorHAnsi" w:cstheme="minorHAnsi"/>
          <w:sz w:val="22"/>
          <w:szCs w:val="22"/>
          <w:lang w:val="en-CA"/>
        </w:rPr>
        <w:t>outstanding issues for SFTD measurements in NR-U scenario B</w:t>
      </w:r>
      <w:r w:rsidR="000A146E">
        <w:rPr>
          <w:rFonts w:asciiTheme="minorHAnsi" w:hAnsiTheme="minorHAnsi" w:cstheme="minorHAnsi"/>
          <w:sz w:val="22"/>
          <w:szCs w:val="22"/>
          <w:lang w:val="en-CA"/>
        </w:rPr>
        <w:t>.</w:t>
      </w:r>
      <w:r w:rsidR="008C22AF">
        <w:rPr>
          <w:rFonts w:asciiTheme="minorHAnsi" w:hAnsiTheme="minorHAnsi" w:cstheme="minorHAnsi"/>
          <w:sz w:val="22"/>
          <w:szCs w:val="22"/>
          <w:lang w:val="en-CA"/>
        </w:rPr>
        <w:t xml:space="preserve"> The following proposals are made.</w:t>
      </w:r>
    </w:p>
    <w:p w14:paraId="6C57D4E7" w14:textId="5F8B3FD8" w:rsidR="000A146E" w:rsidRDefault="008C22AF" w:rsidP="005D60D1">
      <w:pPr>
        <w:rPr>
          <w:rFonts w:asciiTheme="minorHAnsi" w:hAnsiTheme="minorHAnsi" w:cstheme="minorHAnsi"/>
          <w:sz w:val="22"/>
          <w:szCs w:val="22"/>
          <w:lang w:val="en-CA"/>
        </w:rPr>
      </w:pPr>
      <w:r w:rsidRPr="006127E1">
        <w:rPr>
          <w:rFonts w:asciiTheme="minorHAnsi" w:hAnsiTheme="minorHAnsi" w:cstheme="minorHAnsi"/>
          <w:b/>
          <w:color w:val="1F497D" w:themeColor="text2"/>
          <w:sz w:val="22"/>
        </w:rPr>
        <w:t xml:space="preserve">Proposal </w:t>
      </w:r>
      <w:r>
        <w:rPr>
          <w:rFonts w:asciiTheme="minorHAnsi" w:hAnsiTheme="minorHAnsi" w:cstheme="minorHAnsi"/>
          <w:b/>
          <w:color w:val="1F497D" w:themeColor="text2"/>
          <w:sz w:val="22"/>
        </w:rPr>
        <w:t>1</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 xml:space="preserve">For EN-DC SFTD, add specification text on that time difference between frame timing acquisition for PCell and PSCell, respectively, shall fulfill </w:t>
      </w:r>
      <w:r w:rsidRPr="00394EB7">
        <w:rPr>
          <w:rFonts w:asciiTheme="minorHAnsi" w:hAnsiTheme="minorHAnsi" w:cstheme="minorHAnsi"/>
          <w:color w:val="1F497D" w:themeColor="text2"/>
          <w:sz w:val="22"/>
        </w:rPr>
        <w:t>|t1-t2| &lt; max(40ms, SMTC)</w:t>
      </w:r>
      <w:r>
        <w:rPr>
          <w:rFonts w:asciiTheme="minorHAnsi" w:hAnsiTheme="minorHAnsi" w:cstheme="minorHAnsi"/>
          <w:color w:val="1F497D" w:themeColor="text2"/>
          <w:sz w:val="22"/>
        </w:rPr>
        <w:t>.</w:t>
      </w:r>
    </w:p>
    <w:p w14:paraId="0BBF5D49" w14:textId="6AF45577" w:rsidR="008C22AF" w:rsidRPr="00556C8B" w:rsidRDefault="008C22AF" w:rsidP="008C22AF">
      <w:pPr>
        <w:rPr>
          <w:rFonts w:asciiTheme="minorHAnsi" w:hAnsiTheme="minorHAnsi" w:cstheme="minorHAnsi"/>
          <w:sz w:val="22"/>
          <w:u w:val="single"/>
        </w:rPr>
      </w:pPr>
      <w:r w:rsidRPr="006127E1">
        <w:rPr>
          <w:rFonts w:asciiTheme="minorHAnsi" w:hAnsiTheme="minorHAnsi" w:cstheme="minorHAnsi"/>
          <w:b/>
          <w:color w:val="1F497D" w:themeColor="text2"/>
          <w:sz w:val="22"/>
        </w:rPr>
        <w:t xml:space="preserve">Proposal </w:t>
      </w:r>
      <w:r>
        <w:rPr>
          <w:rFonts w:asciiTheme="minorHAnsi" w:hAnsiTheme="minorHAnsi" w:cstheme="minorHAnsi"/>
          <w:b/>
          <w:color w:val="1F497D" w:themeColor="text2"/>
          <w:sz w:val="22"/>
        </w:rPr>
        <w:t>2</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 xml:space="preserve">For EN-DC SFTD, the maximum number of LBT failures during a measurement, </w:t>
      </w:r>
      <w:r w:rsidRPr="00294DF5">
        <w:rPr>
          <w:rFonts w:asciiTheme="minorHAnsi" w:hAnsiTheme="minorHAnsi" w:cstheme="minorHAnsi"/>
          <w:color w:val="1F497D" w:themeColor="text2"/>
          <w:sz w:val="22"/>
          <w:szCs w:val="22"/>
          <w:lang w:eastAsia="zh-CN"/>
        </w:rPr>
        <w:t>N</w:t>
      </w:r>
      <w:r w:rsidRPr="00294DF5">
        <w:rPr>
          <w:rFonts w:asciiTheme="minorHAnsi" w:hAnsiTheme="minorHAnsi" w:cstheme="minorHAnsi"/>
          <w:color w:val="1F497D" w:themeColor="text2"/>
          <w:sz w:val="22"/>
          <w:szCs w:val="22"/>
          <w:vertAlign w:val="subscript"/>
          <w:lang w:eastAsia="zh-CN"/>
        </w:rPr>
        <w:t>LBT-fail,max</w:t>
      </w:r>
      <w:r w:rsidRPr="00294DF5">
        <w:rPr>
          <w:rFonts w:asciiTheme="minorHAnsi" w:hAnsiTheme="minorHAnsi" w:cstheme="minorHAnsi"/>
          <w:color w:val="1F497D" w:themeColor="text2"/>
          <w:sz w:val="22"/>
          <w:szCs w:val="22"/>
          <w:lang w:eastAsia="zh-CN"/>
        </w:rPr>
        <w:t xml:space="preserve">, </w:t>
      </w:r>
      <w:r w:rsidRPr="00294DF5">
        <w:rPr>
          <w:rFonts w:asciiTheme="minorHAnsi" w:hAnsiTheme="minorHAnsi" w:cstheme="minorHAnsi"/>
          <w:color w:val="1F497D" w:themeColor="text2"/>
          <w:sz w:val="22"/>
        </w:rPr>
        <w:t xml:space="preserve">is </w:t>
      </w:r>
      <w:r>
        <w:rPr>
          <w:rFonts w:asciiTheme="minorHAnsi" w:hAnsiTheme="minorHAnsi" w:cstheme="minorHAnsi"/>
          <w:color w:val="1F497D" w:themeColor="text2"/>
          <w:sz w:val="22"/>
        </w:rPr>
        <w:t xml:space="preserve">based on the corresponding thresholds for </w:t>
      </w:r>
      <w:r w:rsidR="00F156E3">
        <w:rPr>
          <w:rFonts w:asciiTheme="minorHAnsi" w:hAnsiTheme="minorHAnsi" w:cstheme="minorHAnsi"/>
          <w:color w:val="1F497D" w:themeColor="text2"/>
          <w:sz w:val="22"/>
        </w:rPr>
        <w:t>intra-frequency measurements</w:t>
      </w:r>
      <w:r>
        <w:rPr>
          <w:rFonts w:asciiTheme="minorHAnsi" w:hAnsiTheme="minorHAnsi" w:cstheme="minorHAnsi"/>
          <w:color w:val="1F497D" w:themeColor="text2"/>
          <w:sz w:val="22"/>
        </w:rPr>
        <w:t>, and e.g. defined as follows:</w:t>
      </w:r>
    </w:p>
    <w:tbl>
      <w:tblPr>
        <w:tblStyle w:val="TableGrid"/>
        <w:tblW w:w="0" w:type="auto"/>
        <w:tblInd w:w="2131" w:type="dxa"/>
        <w:tblLook w:val="04A0" w:firstRow="1" w:lastRow="0" w:firstColumn="1" w:lastColumn="0" w:noHBand="0" w:noVBand="1"/>
      </w:tblPr>
      <w:tblGrid>
        <w:gridCol w:w="2334"/>
        <w:gridCol w:w="1459"/>
      </w:tblGrid>
      <w:tr w:rsidR="008C22AF" w14:paraId="441161BF" w14:textId="77777777" w:rsidTr="00F243F1">
        <w:tc>
          <w:tcPr>
            <w:tcW w:w="2334" w:type="dxa"/>
          </w:tcPr>
          <w:p w14:paraId="476A7157" w14:textId="77777777" w:rsidR="008C22AF" w:rsidRPr="00294DF5" w:rsidRDefault="008C22AF" w:rsidP="00F243F1">
            <w:pPr>
              <w:rPr>
                <w:rFonts w:asciiTheme="minorHAnsi" w:hAnsiTheme="minorHAnsi" w:cstheme="minorHAnsi"/>
                <w:b/>
                <w:color w:val="1F497D" w:themeColor="text2"/>
                <w:sz w:val="22"/>
                <w:lang w:val="en-US"/>
              </w:rPr>
            </w:pPr>
            <w:r w:rsidRPr="00294DF5">
              <w:rPr>
                <w:rFonts w:asciiTheme="minorHAnsi" w:hAnsiTheme="minorHAnsi" w:cstheme="minorHAnsi"/>
                <w:b/>
                <w:color w:val="1F497D" w:themeColor="text2"/>
                <w:sz w:val="22"/>
                <w:lang w:val="en-US"/>
              </w:rPr>
              <w:t>Condition</w:t>
            </w:r>
          </w:p>
        </w:tc>
        <w:tc>
          <w:tcPr>
            <w:tcW w:w="1459" w:type="dxa"/>
          </w:tcPr>
          <w:p w14:paraId="598AFCCE" w14:textId="77777777" w:rsidR="008C22AF" w:rsidRPr="00294DF5" w:rsidRDefault="008C22AF" w:rsidP="00F243F1">
            <w:pPr>
              <w:rPr>
                <w:rFonts w:asciiTheme="minorHAnsi" w:hAnsiTheme="minorHAnsi" w:cstheme="minorHAnsi"/>
                <w:b/>
                <w:color w:val="1F497D" w:themeColor="text2"/>
                <w:sz w:val="22"/>
                <w:lang w:val="en-US"/>
              </w:rPr>
            </w:pPr>
            <w:r w:rsidRPr="00294DF5">
              <w:rPr>
                <w:rFonts w:asciiTheme="minorHAnsi" w:hAnsiTheme="minorHAnsi" w:cstheme="minorHAnsi"/>
                <w:b/>
                <w:color w:val="1F497D" w:themeColor="text2"/>
                <w:sz w:val="22"/>
                <w:szCs w:val="22"/>
                <w:lang w:eastAsia="zh-CN"/>
              </w:rPr>
              <w:t>N</w:t>
            </w:r>
            <w:r w:rsidRPr="00294DF5">
              <w:rPr>
                <w:rFonts w:asciiTheme="minorHAnsi" w:hAnsiTheme="minorHAnsi" w:cstheme="minorHAnsi"/>
                <w:b/>
                <w:color w:val="1F497D" w:themeColor="text2"/>
                <w:sz w:val="22"/>
                <w:szCs w:val="22"/>
                <w:vertAlign w:val="subscript"/>
                <w:lang w:eastAsia="zh-CN"/>
              </w:rPr>
              <w:t>LBT-fail,max</w:t>
            </w:r>
          </w:p>
        </w:tc>
      </w:tr>
      <w:tr w:rsidR="008C22AF" w14:paraId="5E6B49A7" w14:textId="77777777" w:rsidTr="00F243F1">
        <w:tc>
          <w:tcPr>
            <w:tcW w:w="2334" w:type="dxa"/>
          </w:tcPr>
          <w:p w14:paraId="69DFC057" w14:textId="77777777" w:rsidR="008C22AF" w:rsidRPr="00294DF5" w:rsidRDefault="008C22AF" w:rsidP="00F243F1">
            <w:pPr>
              <w:rPr>
                <w:rFonts w:asciiTheme="minorHAnsi" w:hAnsiTheme="minorHAnsi" w:cstheme="minorHAnsi"/>
                <w:color w:val="1F497D" w:themeColor="text2"/>
                <w:sz w:val="22"/>
                <w:lang w:val="en-US"/>
              </w:rPr>
            </w:pPr>
            <w:r w:rsidRPr="00294DF5">
              <w:rPr>
                <w:rFonts w:asciiTheme="minorHAnsi" w:hAnsiTheme="minorHAnsi" w:cstheme="minorHAnsi"/>
                <w:color w:val="1F497D" w:themeColor="text2"/>
                <w:sz w:val="22"/>
                <w:lang w:val="en-US"/>
              </w:rPr>
              <w:t>max(T</w:t>
            </w:r>
            <w:r w:rsidRPr="00294DF5">
              <w:rPr>
                <w:rFonts w:asciiTheme="minorHAnsi" w:hAnsiTheme="minorHAnsi" w:cstheme="minorHAnsi"/>
                <w:color w:val="1F497D" w:themeColor="text2"/>
                <w:sz w:val="22"/>
                <w:vertAlign w:val="subscript"/>
                <w:lang w:val="en-US"/>
              </w:rPr>
              <w:t>DRX</w:t>
            </w:r>
            <w:r w:rsidRPr="00294DF5">
              <w:rPr>
                <w:rFonts w:asciiTheme="minorHAnsi" w:hAnsiTheme="minorHAnsi" w:cstheme="minorHAnsi"/>
                <w:color w:val="1F497D" w:themeColor="text2"/>
                <w:sz w:val="22"/>
                <w:lang w:val="en-US"/>
              </w:rPr>
              <w:t>,T</w:t>
            </w:r>
            <w:r w:rsidRPr="00294DF5">
              <w:rPr>
                <w:rFonts w:asciiTheme="minorHAnsi" w:hAnsiTheme="minorHAnsi" w:cstheme="minorHAnsi"/>
                <w:color w:val="1F497D" w:themeColor="text2"/>
                <w:sz w:val="22"/>
                <w:vertAlign w:val="subscript"/>
                <w:lang w:val="en-US"/>
              </w:rPr>
              <w:t>SMTC</w:t>
            </w:r>
            <w:r w:rsidRPr="00294DF5">
              <w:rPr>
                <w:rFonts w:asciiTheme="minorHAnsi" w:hAnsiTheme="minorHAnsi" w:cstheme="minorHAnsi"/>
                <w:color w:val="1F497D" w:themeColor="text2"/>
                <w:sz w:val="22"/>
                <w:lang w:val="en-US"/>
              </w:rPr>
              <w:t>)</w:t>
            </w:r>
            <w:r w:rsidRPr="00294DF5">
              <w:rPr>
                <w:rFonts w:ascii="Calibri" w:hAnsi="Calibri" w:cs="Calibri"/>
                <w:color w:val="1F497D" w:themeColor="text2"/>
                <w:sz w:val="22"/>
                <w:lang w:val="en-US"/>
              </w:rPr>
              <w:t>≤</w:t>
            </w:r>
            <w:r w:rsidRPr="00294DF5">
              <w:rPr>
                <w:rFonts w:asciiTheme="minorHAnsi" w:hAnsiTheme="minorHAnsi" w:cstheme="minorHAnsi"/>
                <w:color w:val="1F497D" w:themeColor="text2"/>
                <w:sz w:val="22"/>
                <w:lang w:val="en-US"/>
              </w:rPr>
              <w:t>40</w:t>
            </w:r>
          </w:p>
        </w:tc>
        <w:tc>
          <w:tcPr>
            <w:tcW w:w="1459" w:type="dxa"/>
          </w:tcPr>
          <w:p w14:paraId="47E2AF48" w14:textId="2E9BE2C4" w:rsidR="008C22AF" w:rsidRPr="00294DF5" w:rsidRDefault="008C22AF" w:rsidP="00F243F1">
            <w:pPr>
              <w:rPr>
                <w:rFonts w:asciiTheme="minorHAnsi" w:hAnsiTheme="minorHAnsi" w:cstheme="minorHAnsi"/>
                <w:color w:val="1F497D" w:themeColor="text2"/>
                <w:sz w:val="22"/>
                <w:lang w:val="en-US"/>
              </w:rPr>
            </w:pPr>
            <w:r>
              <w:rPr>
                <w:rFonts w:asciiTheme="minorHAnsi" w:hAnsiTheme="minorHAnsi" w:cstheme="minorHAnsi"/>
                <w:color w:val="1F497D" w:themeColor="text2"/>
                <w:sz w:val="22"/>
                <w:lang w:val="en-US"/>
              </w:rPr>
              <w:t>[</w:t>
            </w:r>
            <w:r w:rsidR="00F156E3">
              <w:rPr>
                <w:rFonts w:asciiTheme="minorHAnsi" w:hAnsiTheme="minorHAnsi" w:cstheme="minorHAnsi"/>
                <w:color w:val="1F497D" w:themeColor="text2"/>
                <w:sz w:val="22"/>
                <w:lang w:val="en-US"/>
              </w:rPr>
              <w:t>7</w:t>
            </w:r>
            <w:r>
              <w:rPr>
                <w:rFonts w:asciiTheme="minorHAnsi" w:hAnsiTheme="minorHAnsi" w:cstheme="minorHAnsi"/>
                <w:color w:val="1F497D" w:themeColor="text2"/>
                <w:sz w:val="22"/>
                <w:lang w:val="en-US"/>
              </w:rPr>
              <w:t>]</w:t>
            </w:r>
          </w:p>
        </w:tc>
      </w:tr>
      <w:tr w:rsidR="008C22AF" w14:paraId="6EA38911" w14:textId="77777777" w:rsidTr="00F243F1">
        <w:tc>
          <w:tcPr>
            <w:tcW w:w="2334" w:type="dxa"/>
          </w:tcPr>
          <w:p w14:paraId="54F5661B" w14:textId="77777777" w:rsidR="008C22AF" w:rsidRPr="00294DF5" w:rsidRDefault="008C22AF" w:rsidP="00F243F1">
            <w:pPr>
              <w:rPr>
                <w:rFonts w:asciiTheme="minorHAnsi" w:hAnsiTheme="minorHAnsi" w:cstheme="minorHAnsi"/>
                <w:color w:val="1F497D" w:themeColor="text2"/>
                <w:sz w:val="22"/>
                <w:lang w:val="en-US"/>
              </w:rPr>
            </w:pPr>
            <w:r w:rsidRPr="00294DF5">
              <w:rPr>
                <w:rFonts w:asciiTheme="minorHAnsi" w:hAnsiTheme="minorHAnsi" w:cstheme="minorHAnsi"/>
                <w:color w:val="1F497D" w:themeColor="text2"/>
                <w:sz w:val="22"/>
                <w:lang w:val="en-US"/>
              </w:rPr>
              <w:t>40&lt;max(T</w:t>
            </w:r>
            <w:r w:rsidRPr="00294DF5">
              <w:rPr>
                <w:rFonts w:asciiTheme="minorHAnsi" w:hAnsiTheme="minorHAnsi" w:cstheme="minorHAnsi"/>
                <w:color w:val="1F497D" w:themeColor="text2"/>
                <w:sz w:val="22"/>
                <w:vertAlign w:val="subscript"/>
                <w:lang w:val="en-US"/>
              </w:rPr>
              <w:t>DRX</w:t>
            </w:r>
            <w:r w:rsidRPr="00294DF5">
              <w:rPr>
                <w:rFonts w:asciiTheme="minorHAnsi" w:hAnsiTheme="minorHAnsi" w:cstheme="minorHAnsi"/>
                <w:color w:val="1F497D" w:themeColor="text2"/>
                <w:sz w:val="22"/>
                <w:lang w:val="en-US"/>
              </w:rPr>
              <w:t>,T</w:t>
            </w:r>
            <w:r w:rsidRPr="00294DF5">
              <w:rPr>
                <w:rFonts w:asciiTheme="minorHAnsi" w:hAnsiTheme="minorHAnsi" w:cstheme="minorHAnsi"/>
                <w:color w:val="1F497D" w:themeColor="text2"/>
                <w:sz w:val="22"/>
                <w:vertAlign w:val="subscript"/>
                <w:lang w:val="en-US"/>
              </w:rPr>
              <w:t>SMTC</w:t>
            </w:r>
            <w:r w:rsidRPr="00294DF5">
              <w:rPr>
                <w:rFonts w:asciiTheme="minorHAnsi" w:hAnsiTheme="minorHAnsi" w:cstheme="minorHAnsi"/>
                <w:color w:val="1F497D" w:themeColor="text2"/>
                <w:sz w:val="22"/>
                <w:lang w:val="en-US"/>
              </w:rPr>
              <w:t>)</w:t>
            </w:r>
            <w:r w:rsidRPr="00294DF5">
              <w:rPr>
                <w:rFonts w:ascii="Calibri" w:hAnsi="Calibri" w:cs="Calibri"/>
                <w:color w:val="1F497D" w:themeColor="text2"/>
                <w:sz w:val="22"/>
                <w:lang w:val="en-US"/>
              </w:rPr>
              <w:t>≤</w:t>
            </w:r>
            <w:r w:rsidRPr="00294DF5">
              <w:rPr>
                <w:rFonts w:asciiTheme="minorHAnsi" w:hAnsiTheme="minorHAnsi" w:cstheme="minorHAnsi"/>
                <w:color w:val="1F497D" w:themeColor="text2"/>
                <w:sz w:val="22"/>
                <w:lang w:val="en-US"/>
              </w:rPr>
              <w:t>320</w:t>
            </w:r>
          </w:p>
        </w:tc>
        <w:tc>
          <w:tcPr>
            <w:tcW w:w="1459" w:type="dxa"/>
          </w:tcPr>
          <w:p w14:paraId="655AFCDD" w14:textId="74BFEFD8" w:rsidR="008C22AF" w:rsidRPr="00294DF5" w:rsidRDefault="008C22AF" w:rsidP="00F243F1">
            <w:pPr>
              <w:rPr>
                <w:rFonts w:asciiTheme="minorHAnsi" w:hAnsiTheme="minorHAnsi" w:cstheme="minorHAnsi"/>
                <w:color w:val="1F497D" w:themeColor="text2"/>
                <w:sz w:val="22"/>
                <w:lang w:val="en-US"/>
              </w:rPr>
            </w:pPr>
            <w:r>
              <w:rPr>
                <w:rFonts w:asciiTheme="minorHAnsi" w:hAnsiTheme="minorHAnsi" w:cstheme="minorHAnsi"/>
                <w:color w:val="1F497D" w:themeColor="text2"/>
                <w:sz w:val="22"/>
                <w:lang w:val="en-US"/>
              </w:rPr>
              <w:t>[</w:t>
            </w:r>
            <w:r w:rsidR="00F156E3">
              <w:rPr>
                <w:rFonts w:asciiTheme="minorHAnsi" w:hAnsiTheme="minorHAnsi" w:cstheme="minorHAnsi"/>
                <w:color w:val="1F497D" w:themeColor="text2"/>
                <w:sz w:val="22"/>
                <w:lang w:val="en-US"/>
              </w:rPr>
              <w:t>5</w:t>
            </w:r>
            <w:r>
              <w:rPr>
                <w:rFonts w:asciiTheme="minorHAnsi" w:hAnsiTheme="minorHAnsi" w:cstheme="minorHAnsi"/>
                <w:color w:val="1F497D" w:themeColor="text2"/>
                <w:sz w:val="22"/>
                <w:lang w:val="en-US"/>
              </w:rPr>
              <w:t>]</w:t>
            </w:r>
          </w:p>
        </w:tc>
      </w:tr>
      <w:tr w:rsidR="008C22AF" w14:paraId="7EA47D9B" w14:textId="77777777" w:rsidTr="00F243F1">
        <w:tc>
          <w:tcPr>
            <w:tcW w:w="2334" w:type="dxa"/>
          </w:tcPr>
          <w:p w14:paraId="12CE48C4" w14:textId="77777777" w:rsidR="008C22AF" w:rsidRPr="00294DF5" w:rsidRDefault="008C22AF" w:rsidP="00F243F1">
            <w:pPr>
              <w:rPr>
                <w:rFonts w:asciiTheme="minorHAnsi" w:hAnsiTheme="minorHAnsi" w:cstheme="minorHAnsi"/>
                <w:color w:val="1F497D" w:themeColor="text2"/>
                <w:sz w:val="22"/>
                <w:lang w:val="en-US"/>
              </w:rPr>
            </w:pPr>
            <w:r w:rsidRPr="00294DF5">
              <w:rPr>
                <w:rFonts w:asciiTheme="minorHAnsi" w:hAnsiTheme="minorHAnsi" w:cstheme="minorHAnsi"/>
                <w:color w:val="1F497D" w:themeColor="text2"/>
                <w:sz w:val="22"/>
                <w:lang w:val="en-US"/>
              </w:rPr>
              <w:t>T</w:t>
            </w:r>
            <w:r w:rsidRPr="00294DF5">
              <w:rPr>
                <w:rFonts w:asciiTheme="minorHAnsi" w:hAnsiTheme="minorHAnsi" w:cstheme="minorHAnsi"/>
                <w:color w:val="1F497D" w:themeColor="text2"/>
                <w:sz w:val="22"/>
                <w:vertAlign w:val="subscript"/>
                <w:lang w:val="en-US"/>
              </w:rPr>
              <w:t>DRX</w:t>
            </w:r>
            <w:r w:rsidRPr="00294DF5">
              <w:rPr>
                <w:rFonts w:asciiTheme="minorHAnsi" w:hAnsiTheme="minorHAnsi" w:cstheme="minorHAnsi"/>
                <w:color w:val="1F497D" w:themeColor="text2"/>
                <w:sz w:val="22"/>
                <w:lang w:val="en-US"/>
              </w:rPr>
              <w:t xml:space="preserve"> &gt; 320</w:t>
            </w:r>
          </w:p>
        </w:tc>
        <w:tc>
          <w:tcPr>
            <w:tcW w:w="1459" w:type="dxa"/>
          </w:tcPr>
          <w:p w14:paraId="0ECA36C9" w14:textId="650C0D31" w:rsidR="008C22AF" w:rsidRPr="00294DF5" w:rsidRDefault="008C22AF" w:rsidP="00F243F1">
            <w:pPr>
              <w:rPr>
                <w:rFonts w:asciiTheme="minorHAnsi" w:hAnsiTheme="minorHAnsi" w:cstheme="minorHAnsi"/>
                <w:color w:val="1F497D" w:themeColor="text2"/>
                <w:sz w:val="22"/>
                <w:lang w:val="en-US"/>
              </w:rPr>
            </w:pPr>
            <w:r>
              <w:rPr>
                <w:rFonts w:asciiTheme="minorHAnsi" w:hAnsiTheme="minorHAnsi" w:cstheme="minorHAnsi"/>
                <w:color w:val="1F497D" w:themeColor="text2"/>
                <w:sz w:val="22"/>
                <w:lang w:val="en-US"/>
              </w:rPr>
              <w:t>[</w:t>
            </w:r>
            <w:r w:rsidR="00F156E3">
              <w:rPr>
                <w:rFonts w:asciiTheme="minorHAnsi" w:hAnsiTheme="minorHAnsi" w:cstheme="minorHAnsi"/>
                <w:color w:val="1F497D" w:themeColor="text2"/>
                <w:sz w:val="22"/>
                <w:lang w:val="en-US"/>
              </w:rPr>
              <w:t>3</w:t>
            </w:r>
            <w:r>
              <w:rPr>
                <w:rFonts w:asciiTheme="minorHAnsi" w:hAnsiTheme="minorHAnsi" w:cstheme="minorHAnsi"/>
                <w:color w:val="1F497D" w:themeColor="text2"/>
                <w:sz w:val="22"/>
                <w:lang w:val="en-US"/>
              </w:rPr>
              <w:t>]</w:t>
            </w:r>
          </w:p>
        </w:tc>
      </w:tr>
    </w:tbl>
    <w:p w14:paraId="5B70E2D8" w14:textId="77777777" w:rsidR="008C22AF" w:rsidRDefault="008C22AF" w:rsidP="008C22AF">
      <w:pPr>
        <w:rPr>
          <w:rFonts w:asciiTheme="minorHAnsi" w:hAnsiTheme="minorHAnsi" w:cstheme="minorHAnsi"/>
          <w:b/>
          <w:color w:val="1F497D" w:themeColor="text2"/>
          <w:sz w:val="22"/>
        </w:rPr>
      </w:pPr>
    </w:p>
    <w:p w14:paraId="77E20687" w14:textId="35215970" w:rsidR="008C22AF" w:rsidRPr="00EC1757" w:rsidRDefault="008C22AF" w:rsidP="008C22AF">
      <w:pPr>
        <w:rPr>
          <w:rFonts w:asciiTheme="minorHAnsi" w:hAnsiTheme="minorHAnsi" w:cstheme="minorHAnsi"/>
          <w:sz w:val="22"/>
          <w:lang w:val="en-CA"/>
        </w:rPr>
      </w:pPr>
      <w:r w:rsidRPr="006127E1">
        <w:rPr>
          <w:rFonts w:asciiTheme="minorHAnsi" w:hAnsiTheme="minorHAnsi" w:cstheme="minorHAnsi"/>
          <w:b/>
          <w:color w:val="1F497D" w:themeColor="text2"/>
          <w:sz w:val="22"/>
        </w:rPr>
        <w:t xml:space="preserve">Proposal </w:t>
      </w:r>
      <w:r>
        <w:rPr>
          <w:rFonts w:asciiTheme="minorHAnsi" w:hAnsiTheme="minorHAnsi" w:cstheme="minorHAnsi"/>
          <w:b/>
          <w:color w:val="1F497D" w:themeColor="text2"/>
          <w:sz w:val="22"/>
        </w:rPr>
        <w:t>3</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For inter-RAT SFTD, u</w:t>
      </w:r>
      <w:r w:rsidRPr="00EC1757">
        <w:rPr>
          <w:rFonts w:asciiTheme="minorHAnsi" w:hAnsiTheme="minorHAnsi" w:cstheme="minorHAnsi"/>
          <w:color w:val="1F497D" w:themeColor="text2"/>
          <w:sz w:val="22"/>
        </w:rPr>
        <w:t xml:space="preserve">pon expiry of </w:t>
      </w:r>
      <w:r w:rsidRPr="00EC1757">
        <w:rPr>
          <w:color w:val="1F497D" w:themeColor="text2"/>
        </w:rPr>
        <w:t>T</w:t>
      </w:r>
      <w:r w:rsidRPr="00EC1757">
        <w:rPr>
          <w:color w:val="1F497D" w:themeColor="text2"/>
          <w:vertAlign w:val="subscript"/>
        </w:rPr>
        <w:t xml:space="preserve">measure_SFTD_LBT_max </w:t>
      </w:r>
      <w:r w:rsidRPr="00EC1757">
        <w:rPr>
          <w:color w:val="1F497D" w:themeColor="text2"/>
        </w:rPr>
        <w:t>= [10]× T</w:t>
      </w:r>
      <w:r w:rsidRPr="00EC1757">
        <w:rPr>
          <w:color w:val="1F497D" w:themeColor="text2"/>
          <w:vertAlign w:val="subscript"/>
        </w:rPr>
        <w:t>measure_SFTD1</w:t>
      </w:r>
      <w:r w:rsidRPr="00EC1757">
        <w:rPr>
          <w:rFonts w:asciiTheme="minorHAnsi" w:hAnsiTheme="minorHAnsi" w:cstheme="minorHAnsi"/>
          <w:color w:val="1F497D" w:themeColor="text2"/>
          <w:sz w:val="22"/>
          <w:lang w:val="en-CA"/>
        </w:rPr>
        <w:t xml:space="preserve"> the UE abandons the</w:t>
      </w:r>
      <w:r>
        <w:rPr>
          <w:rFonts w:asciiTheme="minorHAnsi" w:hAnsiTheme="minorHAnsi" w:cstheme="minorHAnsi"/>
          <w:color w:val="1F497D" w:themeColor="text2"/>
          <w:sz w:val="22"/>
          <w:lang w:val="en-CA"/>
        </w:rPr>
        <w:t xml:space="preserve"> </w:t>
      </w:r>
      <w:r w:rsidRPr="00EC1757">
        <w:rPr>
          <w:rFonts w:asciiTheme="minorHAnsi" w:hAnsiTheme="minorHAnsi" w:cstheme="minorHAnsi"/>
          <w:color w:val="1F497D" w:themeColor="text2"/>
          <w:sz w:val="22"/>
          <w:lang w:val="en-CA"/>
        </w:rPr>
        <w:t xml:space="preserve">measurement. </w:t>
      </w:r>
    </w:p>
    <w:p w14:paraId="7514670B" w14:textId="77777777" w:rsidR="008C22AF" w:rsidRPr="003F0F99" w:rsidRDefault="008C22AF" w:rsidP="008C22AF">
      <w:pPr>
        <w:rPr>
          <w:rFonts w:asciiTheme="minorHAnsi" w:hAnsiTheme="minorHAnsi" w:cstheme="minorHAnsi"/>
          <w:color w:val="1F497D" w:themeColor="text2"/>
          <w:sz w:val="22"/>
        </w:rPr>
      </w:pPr>
      <w:r w:rsidRPr="006127E1">
        <w:rPr>
          <w:rFonts w:asciiTheme="minorHAnsi" w:hAnsiTheme="minorHAnsi" w:cstheme="minorHAnsi"/>
          <w:b/>
          <w:color w:val="1F497D" w:themeColor="text2"/>
          <w:sz w:val="22"/>
        </w:rPr>
        <w:t xml:space="preserve">Proposal </w:t>
      </w:r>
      <w:r>
        <w:rPr>
          <w:rFonts w:asciiTheme="minorHAnsi" w:hAnsiTheme="minorHAnsi" w:cstheme="minorHAnsi"/>
          <w:b/>
          <w:color w:val="1F497D" w:themeColor="text2"/>
          <w:sz w:val="22"/>
        </w:rPr>
        <w:t>4</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For inter-RAT SFTD, the reporting delay requirement is based on that the UE shall be capable of reporting SFTD at earliest upon having received the SFTD measurement configuration, and at latest X ms after the start of a period with Y consecutively transmitted SSBs. Values of X and Y depend on the configuration in use, and are for further investigation.</w:t>
      </w:r>
    </w:p>
    <w:p w14:paraId="2DE1EEFF" w14:textId="6165BFD9" w:rsidR="00246B96" w:rsidRPr="00246B96" w:rsidRDefault="00246B96" w:rsidP="00246B96">
      <w:pPr>
        <w:rPr>
          <w:rFonts w:asciiTheme="minorHAnsi" w:hAnsiTheme="minorHAnsi" w:cstheme="minorHAnsi"/>
          <w:sz w:val="22"/>
        </w:rPr>
      </w:pPr>
      <w:r w:rsidRPr="00246B96">
        <w:rPr>
          <w:rFonts w:asciiTheme="minorHAnsi" w:hAnsiTheme="minorHAnsi" w:cstheme="minorHAnsi"/>
          <w:sz w:val="22"/>
        </w:rPr>
        <w:t>Other companies’ views are welcome.</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8" w:name="_Ref536781364"/>
      <w:bookmarkStart w:id="9" w:name="_Ref517094573"/>
      <w:bookmarkStart w:id="10" w:name="_Ref536781239"/>
      <w:bookmarkEnd w:id="2"/>
      <w:bookmarkEnd w:id="3"/>
    </w:p>
    <w:p w14:paraId="3F20BF05" w14:textId="3DBD622A" w:rsidR="005B12A3" w:rsidRDefault="009226ED" w:rsidP="00D64D1F">
      <w:pPr>
        <w:numPr>
          <w:ilvl w:val="0"/>
          <w:numId w:val="9"/>
        </w:numPr>
        <w:tabs>
          <w:tab w:val="left" w:pos="851"/>
        </w:tabs>
        <w:rPr>
          <w:rFonts w:ascii="Arial" w:hAnsi="Arial" w:cs="Arial"/>
          <w:sz w:val="22"/>
          <w:szCs w:val="22"/>
          <w:lang w:val="en-CA"/>
        </w:rPr>
      </w:pPr>
      <w:bookmarkStart w:id="11" w:name="_Ref20831771"/>
      <w:bookmarkStart w:id="12" w:name="_Ref7436395"/>
      <w:bookmarkStart w:id="13" w:name="_Ref5034089"/>
      <w:r w:rsidRPr="009226ED">
        <w:rPr>
          <w:rFonts w:ascii="Arial" w:hAnsi="Arial" w:cs="Arial"/>
          <w:sz w:val="22"/>
          <w:szCs w:val="22"/>
          <w:lang w:val="en-CA"/>
        </w:rPr>
        <w:t>R4-1910010</w:t>
      </w:r>
      <w:r w:rsidRPr="009226ED">
        <w:rPr>
          <w:rFonts w:ascii="Arial" w:hAnsi="Arial" w:cs="Arial"/>
          <w:sz w:val="22"/>
          <w:szCs w:val="22"/>
          <w:lang w:val="en-CA"/>
        </w:rPr>
        <w:tab/>
      </w:r>
      <w:r>
        <w:rPr>
          <w:rFonts w:ascii="Arial" w:hAnsi="Arial" w:cs="Arial"/>
          <w:sz w:val="22"/>
          <w:szCs w:val="22"/>
          <w:lang w:val="en-CA"/>
        </w:rPr>
        <w:t>“</w:t>
      </w:r>
      <w:r w:rsidRPr="009226ED">
        <w:rPr>
          <w:rFonts w:ascii="Arial" w:hAnsi="Arial" w:cs="Arial"/>
          <w:sz w:val="22"/>
          <w:szCs w:val="22"/>
          <w:lang w:val="en-CA"/>
        </w:rPr>
        <w:t>Ad hoc minutes for NR-U RRM</w:t>
      </w:r>
      <w:r>
        <w:rPr>
          <w:rFonts w:ascii="Arial" w:hAnsi="Arial" w:cs="Arial"/>
          <w:sz w:val="22"/>
          <w:szCs w:val="22"/>
          <w:lang w:val="en-CA"/>
        </w:rPr>
        <w:t>”, Ericsson</w:t>
      </w:r>
      <w:bookmarkEnd w:id="11"/>
    </w:p>
    <w:p w14:paraId="7FA67804" w14:textId="652077B8" w:rsidR="00D64D1F" w:rsidRDefault="005B12A3" w:rsidP="00D64D1F">
      <w:pPr>
        <w:numPr>
          <w:ilvl w:val="0"/>
          <w:numId w:val="9"/>
        </w:numPr>
        <w:tabs>
          <w:tab w:val="left" w:pos="851"/>
        </w:tabs>
        <w:rPr>
          <w:rFonts w:ascii="Arial" w:hAnsi="Arial" w:cs="Arial"/>
          <w:sz w:val="22"/>
          <w:szCs w:val="22"/>
          <w:lang w:val="en-CA"/>
        </w:rPr>
      </w:pPr>
      <w:bookmarkStart w:id="14" w:name="_Ref20835589"/>
      <w:r>
        <w:rPr>
          <w:rFonts w:ascii="Arial" w:hAnsi="Arial" w:cs="Arial"/>
          <w:sz w:val="22"/>
          <w:szCs w:val="22"/>
          <w:lang w:val="en-CA"/>
        </w:rPr>
        <w:t>R4-1909593 “On SFTD for NR-U scenario B”, Ericsson</w:t>
      </w:r>
      <w:bookmarkEnd w:id="8"/>
      <w:bookmarkEnd w:id="9"/>
      <w:bookmarkEnd w:id="10"/>
      <w:bookmarkEnd w:id="12"/>
      <w:bookmarkEnd w:id="13"/>
      <w:bookmarkEnd w:id="14"/>
    </w:p>
    <w:p w14:paraId="299DAC2E" w14:textId="4E606197" w:rsidR="00D3699E" w:rsidRDefault="00D3699E" w:rsidP="00D64D1F">
      <w:pPr>
        <w:numPr>
          <w:ilvl w:val="0"/>
          <w:numId w:val="9"/>
        </w:numPr>
        <w:tabs>
          <w:tab w:val="left" w:pos="851"/>
        </w:tabs>
        <w:rPr>
          <w:rFonts w:ascii="Arial" w:hAnsi="Arial" w:cs="Arial"/>
          <w:sz w:val="22"/>
          <w:szCs w:val="22"/>
          <w:lang w:val="en-CA"/>
        </w:rPr>
      </w:pPr>
      <w:bookmarkStart w:id="15" w:name="_Ref24105913"/>
      <w:r w:rsidRPr="00D3699E">
        <w:rPr>
          <w:rFonts w:ascii="Arial" w:hAnsi="Arial" w:cs="Arial"/>
          <w:sz w:val="22"/>
          <w:szCs w:val="22"/>
          <w:lang w:val="en-CA"/>
        </w:rPr>
        <w:t>R4-1912380</w:t>
      </w:r>
      <w:r>
        <w:rPr>
          <w:rFonts w:ascii="Arial" w:hAnsi="Arial" w:cs="Arial"/>
          <w:sz w:val="22"/>
          <w:szCs w:val="22"/>
          <w:lang w:val="en-CA"/>
        </w:rPr>
        <w:t xml:space="preserve"> “On SFTD for NR-U scenario B”, Ericsson</w:t>
      </w:r>
      <w:bookmarkEnd w:id="15"/>
    </w:p>
    <w:p w14:paraId="628CBF1C" w14:textId="240AED27" w:rsidR="00D3699E" w:rsidRPr="00BD4C3E" w:rsidRDefault="00D3699E" w:rsidP="00D64D1F">
      <w:pPr>
        <w:numPr>
          <w:ilvl w:val="0"/>
          <w:numId w:val="9"/>
        </w:numPr>
        <w:tabs>
          <w:tab w:val="left" w:pos="851"/>
        </w:tabs>
        <w:rPr>
          <w:rFonts w:ascii="Arial" w:hAnsi="Arial" w:cs="Arial"/>
          <w:sz w:val="22"/>
          <w:szCs w:val="22"/>
          <w:lang w:val="en-CA"/>
        </w:rPr>
      </w:pPr>
      <w:bookmarkStart w:id="16" w:name="_Ref23402623"/>
      <w:r>
        <w:rPr>
          <w:rFonts w:ascii="Arial" w:hAnsi="Arial" w:cs="Arial"/>
          <w:sz w:val="22"/>
          <w:szCs w:val="22"/>
          <w:lang w:val="en-CA"/>
        </w:rPr>
        <w:t>R4-1912851 “</w:t>
      </w:r>
      <w:r w:rsidRPr="00D3699E">
        <w:rPr>
          <w:rFonts w:ascii="Arial" w:hAnsi="Arial" w:cs="Arial"/>
          <w:sz w:val="22"/>
          <w:szCs w:val="22"/>
          <w:lang w:val="en-CA"/>
        </w:rPr>
        <w:t>WF on RRM Requirements for NR-U</w:t>
      </w:r>
      <w:r>
        <w:rPr>
          <w:rFonts w:ascii="Arial" w:hAnsi="Arial" w:cs="Arial"/>
          <w:sz w:val="22"/>
          <w:szCs w:val="22"/>
          <w:lang w:val="en-CA"/>
        </w:rPr>
        <w:t>”, Ericsson</w:t>
      </w:r>
      <w:bookmarkEnd w:id="16"/>
    </w:p>
    <w:sectPr w:rsidR="00D3699E" w:rsidRPr="00BD4C3E" w:rsidSect="00D04AF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ED97D" w14:textId="77777777" w:rsidR="0003777F" w:rsidRDefault="0003777F">
      <w:r>
        <w:separator/>
      </w:r>
    </w:p>
  </w:endnote>
  <w:endnote w:type="continuationSeparator" w:id="0">
    <w:p w14:paraId="7638E499" w14:textId="77777777" w:rsidR="0003777F" w:rsidRDefault="0003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NII Sans">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41A1F" w:rsidRDefault="00141A1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41A1F" w:rsidRDefault="00141A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41A1F" w:rsidRDefault="00141A1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41A1F" w:rsidRDefault="00141A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41A1F" w:rsidRDefault="00141A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12EDA" w14:textId="77777777" w:rsidR="0003777F" w:rsidRDefault="0003777F">
      <w:r>
        <w:separator/>
      </w:r>
    </w:p>
  </w:footnote>
  <w:footnote w:type="continuationSeparator" w:id="0">
    <w:p w14:paraId="4BA724CE" w14:textId="77777777" w:rsidR="0003777F" w:rsidRDefault="00037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41A1F" w:rsidRDefault="00141A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41A1F" w:rsidRDefault="00141A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41A1F" w:rsidRDefault="00141A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3F4A80"/>
    <w:multiLevelType w:val="hybridMultilevel"/>
    <w:tmpl w:val="A4BA1700"/>
    <w:lvl w:ilvl="0" w:tplc="D83E7038">
      <w:start w:val="2"/>
      <w:numFmt w:val="bullet"/>
      <w:lvlText w:val=""/>
      <w:lvlJc w:val="left"/>
      <w:pPr>
        <w:ind w:left="720" w:hanging="360"/>
      </w:pPr>
      <w:rPr>
        <w:rFonts w:ascii="Symbol" w:eastAsia="SimSun" w:hAnsi="Symbol"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D81F02"/>
    <w:multiLevelType w:val="hybridMultilevel"/>
    <w:tmpl w:val="BE3A640C"/>
    <w:lvl w:ilvl="0" w:tplc="70060666">
      <w:start w:val="1"/>
      <w:numFmt w:val="lowerLetter"/>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5" w15:restartNumberingAfterBreak="0">
    <w:nsid w:val="13A01DCC"/>
    <w:multiLevelType w:val="hybridMultilevel"/>
    <w:tmpl w:val="7356372A"/>
    <w:lvl w:ilvl="0" w:tplc="48E85AB6">
      <w:start w:val="3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43B43E6"/>
    <w:multiLevelType w:val="hybridMultilevel"/>
    <w:tmpl w:val="E9D2D360"/>
    <w:lvl w:ilvl="0" w:tplc="04090001">
      <w:start w:val="1"/>
      <w:numFmt w:val="bullet"/>
      <w:lvlText w:val=""/>
      <w:lvlJc w:val="left"/>
      <w:pPr>
        <w:ind w:left="1780" w:hanging="360"/>
      </w:pPr>
      <w:rPr>
        <w:rFonts w:ascii="Symbol" w:hAnsi="Symbol" w:hint="default"/>
      </w:rPr>
    </w:lvl>
    <w:lvl w:ilvl="1" w:tplc="ABA44BEC">
      <w:numFmt w:val="bullet"/>
      <w:lvlText w:val="•"/>
      <w:lvlJc w:val="left"/>
      <w:pPr>
        <w:ind w:left="2500" w:hanging="360"/>
      </w:pPr>
      <w:rPr>
        <w:rFonts w:ascii="Times New Roman" w:eastAsia="SimSun" w:hAnsi="Times New Roman" w:cs="Times New Roman"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5CB13AD4"/>
    <w:multiLevelType w:val="hybridMultilevel"/>
    <w:tmpl w:val="300A71E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8"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2B29F0"/>
    <w:multiLevelType w:val="hybridMultilevel"/>
    <w:tmpl w:val="98EC2928"/>
    <w:lvl w:ilvl="0" w:tplc="538228A2">
      <w:start w:val="1"/>
      <w:numFmt w:val="bullet"/>
      <w:lvlText w:val="•"/>
      <w:lvlJc w:val="left"/>
      <w:pPr>
        <w:tabs>
          <w:tab w:val="num" w:pos="720"/>
        </w:tabs>
        <w:ind w:left="720" w:hanging="360"/>
      </w:pPr>
      <w:rPr>
        <w:rFonts w:ascii="Arial" w:hAnsi="Arial" w:hint="default"/>
      </w:rPr>
    </w:lvl>
    <w:lvl w:ilvl="1" w:tplc="52480CCE">
      <w:numFmt w:val="none"/>
      <w:lvlText w:val=""/>
      <w:lvlJc w:val="left"/>
      <w:pPr>
        <w:tabs>
          <w:tab w:val="num" w:pos="360"/>
        </w:tabs>
      </w:pPr>
    </w:lvl>
    <w:lvl w:ilvl="2" w:tplc="8AF44898" w:tentative="1">
      <w:start w:val="1"/>
      <w:numFmt w:val="bullet"/>
      <w:lvlText w:val="•"/>
      <w:lvlJc w:val="left"/>
      <w:pPr>
        <w:tabs>
          <w:tab w:val="num" w:pos="2160"/>
        </w:tabs>
        <w:ind w:left="2160" w:hanging="360"/>
      </w:pPr>
      <w:rPr>
        <w:rFonts w:ascii="Arial" w:hAnsi="Arial" w:hint="default"/>
      </w:rPr>
    </w:lvl>
    <w:lvl w:ilvl="3" w:tplc="602CFED0" w:tentative="1">
      <w:start w:val="1"/>
      <w:numFmt w:val="bullet"/>
      <w:lvlText w:val="•"/>
      <w:lvlJc w:val="left"/>
      <w:pPr>
        <w:tabs>
          <w:tab w:val="num" w:pos="2880"/>
        </w:tabs>
        <w:ind w:left="2880" w:hanging="360"/>
      </w:pPr>
      <w:rPr>
        <w:rFonts w:ascii="Arial" w:hAnsi="Arial" w:hint="default"/>
      </w:rPr>
    </w:lvl>
    <w:lvl w:ilvl="4" w:tplc="1AAA73A8" w:tentative="1">
      <w:start w:val="1"/>
      <w:numFmt w:val="bullet"/>
      <w:lvlText w:val="•"/>
      <w:lvlJc w:val="left"/>
      <w:pPr>
        <w:tabs>
          <w:tab w:val="num" w:pos="3600"/>
        </w:tabs>
        <w:ind w:left="3600" w:hanging="360"/>
      </w:pPr>
      <w:rPr>
        <w:rFonts w:ascii="Arial" w:hAnsi="Arial" w:hint="default"/>
      </w:rPr>
    </w:lvl>
    <w:lvl w:ilvl="5" w:tplc="503C971C" w:tentative="1">
      <w:start w:val="1"/>
      <w:numFmt w:val="bullet"/>
      <w:lvlText w:val="•"/>
      <w:lvlJc w:val="left"/>
      <w:pPr>
        <w:tabs>
          <w:tab w:val="num" w:pos="4320"/>
        </w:tabs>
        <w:ind w:left="4320" w:hanging="360"/>
      </w:pPr>
      <w:rPr>
        <w:rFonts w:ascii="Arial" w:hAnsi="Arial" w:hint="default"/>
      </w:rPr>
    </w:lvl>
    <w:lvl w:ilvl="6" w:tplc="9E50F830" w:tentative="1">
      <w:start w:val="1"/>
      <w:numFmt w:val="bullet"/>
      <w:lvlText w:val="•"/>
      <w:lvlJc w:val="left"/>
      <w:pPr>
        <w:tabs>
          <w:tab w:val="num" w:pos="5040"/>
        </w:tabs>
        <w:ind w:left="5040" w:hanging="360"/>
      </w:pPr>
      <w:rPr>
        <w:rFonts w:ascii="Arial" w:hAnsi="Arial" w:hint="default"/>
      </w:rPr>
    </w:lvl>
    <w:lvl w:ilvl="7" w:tplc="E55200D8" w:tentative="1">
      <w:start w:val="1"/>
      <w:numFmt w:val="bullet"/>
      <w:lvlText w:val="•"/>
      <w:lvlJc w:val="left"/>
      <w:pPr>
        <w:tabs>
          <w:tab w:val="num" w:pos="5760"/>
        </w:tabs>
        <w:ind w:left="5760" w:hanging="360"/>
      </w:pPr>
      <w:rPr>
        <w:rFonts w:ascii="Arial" w:hAnsi="Arial" w:hint="default"/>
      </w:rPr>
    </w:lvl>
    <w:lvl w:ilvl="8" w:tplc="A1D4C3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B2F4978"/>
    <w:multiLevelType w:val="hybridMultilevel"/>
    <w:tmpl w:val="1DC8C4EC"/>
    <w:lvl w:ilvl="0" w:tplc="4488ABD4">
      <w:start w:val="1"/>
      <w:numFmt w:val="bullet"/>
      <w:lvlText w:val="•"/>
      <w:lvlJc w:val="left"/>
      <w:pPr>
        <w:tabs>
          <w:tab w:val="num" w:pos="720"/>
        </w:tabs>
        <w:ind w:left="720" w:hanging="360"/>
      </w:pPr>
      <w:rPr>
        <w:rFonts w:ascii="Arial" w:hAnsi="Arial" w:hint="default"/>
      </w:rPr>
    </w:lvl>
    <w:lvl w:ilvl="1" w:tplc="76ECD01A">
      <w:numFmt w:val="none"/>
      <w:lvlText w:val=""/>
      <w:lvlJc w:val="left"/>
      <w:pPr>
        <w:tabs>
          <w:tab w:val="num" w:pos="360"/>
        </w:tabs>
      </w:pPr>
    </w:lvl>
    <w:lvl w:ilvl="2" w:tplc="2012A5F2" w:tentative="1">
      <w:start w:val="1"/>
      <w:numFmt w:val="bullet"/>
      <w:lvlText w:val="•"/>
      <w:lvlJc w:val="left"/>
      <w:pPr>
        <w:tabs>
          <w:tab w:val="num" w:pos="2160"/>
        </w:tabs>
        <w:ind w:left="2160" w:hanging="360"/>
      </w:pPr>
      <w:rPr>
        <w:rFonts w:ascii="Arial" w:hAnsi="Arial" w:hint="default"/>
      </w:rPr>
    </w:lvl>
    <w:lvl w:ilvl="3" w:tplc="E6668A1C" w:tentative="1">
      <w:start w:val="1"/>
      <w:numFmt w:val="bullet"/>
      <w:lvlText w:val="•"/>
      <w:lvlJc w:val="left"/>
      <w:pPr>
        <w:tabs>
          <w:tab w:val="num" w:pos="2880"/>
        </w:tabs>
        <w:ind w:left="2880" w:hanging="360"/>
      </w:pPr>
      <w:rPr>
        <w:rFonts w:ascii="Arial" w:hAnsi="Arial" w:hint="default"/>
      </w:rPr>
    </w:lvl>
    <w:lvl w:ilvl="4" w:tplc="C6542952" w:tentative="1">
      <w:start w:val="1"/>
      <w:numFmt w:val="bullet"/>
      <w:lvlText w:val="•"/>
      <w:lvlJc w:val="left"/>
      <w:pPr>
        <w:tabs>
          <w:tab w:val="num" w:pos="3600"/>
        </w:tabs>
        <w:ind w:left="3600" w:hanging="360"/>
      </w:pPr>
      <w:rPr>
        <w:rFonts w:ascii="Arial" w:hAnsi="Arial" w:hint="default"/>
      </w:rPr>
    </w:lvl>
    <w:lvl w:ilvl="5" w:tplc="967C9748" w:tentative="1">
      <w:start w:val="1"/>
      <w:numFmt w:val="bullet"/>
      <w:lvlText w:val="•"/>
      <w:lvlJc w:val="left"/>
      <w:pPr>
        <w:tabs>
          <w:tab w:val="num" w:pos="4320"/>
        </w:tabs>
        <w:ind w:left="4320" w:hanging="360"/>
      </w:pPr>
      <w:rPr>
        <w:rFonts w:ascii="Arial" w:hAnsi="Arial" w:hint="default"/>
      </w:rPr>
    </w:lvl>
    <w:lvl w:ilvl="6" w:tplc="3A261A70" w:tentative="1">
      <w:start w:val="1"/>
      <w:numFmt w:val="bullet"/>
      <w:lvlText w:val="•"/>
      <w:lvlJc w:val="left"/>
      <w:pPr>
        <w:tabs>
          <w:tab w:val="num" w:pos="5040"/>
        </w:tabs>
        <w:ind w:left="5040" w:hanging="360"/>
      </w:pPr>
      <w:rPr>
        <w:rFonts w:ascii="Arial" w:hAnsi="Arial" w:hint="default"/>
      </w:rPr>
    </w:lvl>
    <w:lvl w:ilvl="7" w:tplc="A5DEA53A" w:tentative="1">
      <w:start w:val="1"/>
      <w:numFmt w:val="bullet"/>
      <w:lvlText w:val="•"/>
      <w:lvlJc w:val="left"/>
      <w:pPr>
        <w:tabs>
          <w:tab w:val="num" w:pos="5760"/>
        </w:tabs>
        <w:ind w:left="5760" w:hanging="360"/>
      </w:pPr>
      <w:rPr>
        <w:rFonts w:ascii="Arial" w:hAnsi="Arial" w:hint="default"/>
      </w:rPr>
    </w:lvl>
    <w:lvl w:ilvl="8" w:tplc="442841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8629D9"/>
    <w:multiLevelType w:val="hybridMultilevel"/>
    <w:tmpl w:val="22E4D94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3" w15:restartNumberingAfterBreak="0">
    <w:nsid w:val="72C71936"/>
    <w:multiLevelType w:val="multilevel"/>
    <w:tmpl w:val="3CE69628"/>
    <w:lvl w:ilvl="0">
      <w:start w:val="1"/>
      <w:numFmt w:val="decimal"/>
      <w:pStyle w:val="Heading1"/>
      <w:lvlText w:val="%1"/>
      <w:lvlJc w:val="left"/>
      <w:pPr>
        <w:tabs>
          <w:tab w:val="num" w:pos="432"/>
        </w:tabs>
        <w:ind w:left="432" w:hanging="432"/>
      </w:pPr>
      <w:rPr>
        <w:rFonts w:cs="Times New Roman" w:hint="default"/>
        <w:sz w:val="36"/>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A8A5BEB"/>
    <w:multiLevelType w:val="hybridMultilevel"/>
    <w:tmpl w:val="28D4D962"/>
    <w:lvl w:ilvl="0" w:tplc="041D0017">
      <w:start w:val="1"/>
      <w:numFmt w:val="lowerLetter"/>
      <w:lvlText w:val="%1)"/>
      <w:lvlJc w:val="lef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25"/>
  </w:num>
  <w:num w:numId="3">
    <w:abstractNumId w:val="23"/>
  </w:num>
  <w:num w:numId="4">
    <w:abstractNumId w:val="10"/>
  </w:num>
  <w:num w:numId="5">
    <w:abstractNumId w:val="12"/>
  </w:num>
  <w:num w:numId="6">
    <w:abstractNumId w:val="2"/>
  </w:num>
  <w:num w:numId="7">
    <w:abstractNumId w:val="1"/>
  </w:num>
  <w:num w:numId="8">
    <w:abstractNumId w:val="26"/>
  </w:num>
  <w:num w:numId="9">
    <w:abstractNumId w:val="15"/>
  </w:num>
  <w:num w:numId="10">
    <w:abstractNumId w:val="9"/>
  </w:num>
  <w:num w:numId="11">
    <w:abstractNumId w:val="0"/>
  </w:num>
  <w:num w:numId="12">
    <w:abstractNumId w:val="27"/>
  </w:num>
  <w:num w:numId="13">
    <w:abstractNumId w:val="11"/>
  </w:num>
  <w:num w:numId="14">
    <w:abstractNumId w:val="20"/>
  </w:num>
  <w:num w:numId="15">
    <w:abstractNumId w:val="14"/>
  </w:num>
  <w:num w:numId="16">
    <w:abstractNumId w:val="5"/>
  </w:num>
  <w:num w:numId="17">
    <w:abstractNumId w:val="7"/>
  </w:num>
  <w:num w:numId="18">
    <w:abstractNumId w:val="8"/>
  </w:num>
  <w:num w:numId="19">
    <w:abstractNumId w:val="13"/>
  </w:num>
  <w:num w:numId="20">
    <w:abstractNumId w:val="17"/>
  </w:num>
  <w:num w:numId="21">
    <w:abstractNumId w:val="18"/>
  </w:num>
  <w:num w:numId="22">
    <w:abstractNumId w:val="22"/>
  </w:num>
  <w:num w:numId="23">
    <w:abstractNumId w:val="3"/>
  </w:num>
  <w:num w:numId="24">
    <w:abstractNumId w:val="21"/>
  </w:num>
  <w:num w:numId="25">
    <w:abstractNumId w:val="19"/>
  </w:num>
  <w:num w:numId="26">
    <w:abstractNumId w:val="6"/>
  </w:num>
  <w:num w:numId="27">
    <w:abstractNumId w:val="24"/>
  </w:num>
  <w:num w:numId="2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3E"/>
    <w:rsid w:val="000040C9"/>
    <w:rsid w:val="0000477B"/>
    <w:rsid w:val="00004A77"/>
    <w:rsid w:val="00004D7D"/>
    <w:rsid w:val="00004E69"/>
    <w:rsid w:val="00004F8E"/>
    <w:rsid w:val="00005313"/>
    <w:rsid w:val="000054B2"/>
    <w:rsid w:val="00005E2A"/>
    <w:rsid w:val="0000741B"/>
    <w:rsid w:val="00007931"/>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B23"/>
    <w:rsid w:val="00034C0A"/>
    <w:rsid w:val="00034E6E"/>
    <w:rsid w:val="00034E94"/>
    <w:rsid w:val="000353B6"/>
    <w:rsid w:val="00035D07"/>
    <w:rsid w:val="0003777F"/>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33B"/>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4E85"/>
    <w:rsid w:val="00095E60"/>
    <w:rsid w:val="00096078"/>
    <w:rsid w:val="00096225"/>
    <w:rsid w:val="000972BA"/>
    <w:rsid w:val="0009782E"/>
    <w:rsid w:val="000A146E"/>
    <w:rsid w:val="000A2E40"/>
    <w:rsid w:val="000A40A2"/>
    <w:rsid w:val="000A44CD"/>
    <w:rsid w:val="000A46A7"/>
    <w:rsid w:val="000A48DE"/>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13EF"/>
    <w:rsid w:val="000C2AB4"/>
    <w:rsid w:val="000C2F93"/>
    <w:rsid w:val="000C31D1"/>
    <w:rsid w:val="000C3280"/>
    <w:rsid w:val="000C3CA9"/>
    <w:rsid w:val="000C3CB7"/>
    <w:rsid w:val="000C3FC8"/>
    <w:rsid w:val="000C4148"/>
    <w:rsid w:val="000C563B"/>
    <w:rsid w:val="000C5893"/>
    <w:rsid w:val="000C591D"/>
    <w:rsid w:val="000C5FF1"/>
    <w:rsid w:val="000C6420"/>
    <w:rsid w:val="000C6598"/>
    <w:rsid w:val="000C722B"/>
    <w:rsid w:val="000C7688"/>
    <w:rsid w:val="000C7C45"/>
    <w:rsid w:val="000C7D9F"/>
    <w:rsid w:val="000D1247"/>
    <w:rsid w:val="000D1CBD"/>
    <w:rsid w:val="000D2312"/>
    <w:rsid w:val="000D234A"/>
    <w:rsid w:val="000D24A9"/>
    <w:rsid w:val="000D272D"/>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2F5D"/>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17C03"/>
    <w:rsid w:val="00120582"/>
    <w:rsid w:val="00120C9D"/>
    <w:rsid w:val="001215C5"/>
    <w:rsid w:val="00121E60"/>
    <w:rsid w:val="001227F7"/>
    <w:rsid w:val="00122B7A"/>
    <w:rsid w:val="00123A2E"/>
    <w:rsid w:val="001243FE"/>
    <w:rsid w:val="00124441"/>
    <w:rsid w:val="00125D6F"/>
    <w:rsid w:val="00126EB9"/>
    <w:rsid w:val="00126FC2"/>
    <w:rsid w:val="001276CA"/>
    <w:rsid w:val="00127B30"/>
    <w:rsid w:val="0013019C"/>
    <w:rsid w:val="00131312"/>
    <w:rsid w:val="00131978"/>
    <w:rsid w:val="00131A3B"/>
    <w:rsid w:val="001346C3"/>
    <w:rsid w:val="001352B7"/>
    <w:rsid w:val="00135633"/>
    <w:rsid w:val="00136C52"/>
    <w:rsid w:val="00136E63"/>
    <w:rsid w:val="00136F1D"/>
    <w:rsid w:val="00136F29"/>
    <w:rsid w:val="001376D7"/>
    <w:rsid w:val="001379FC"/>
    <w:rsid w:val="00137B9B"/>
    <w:rsid w:val="00137E1E"/>
    <w:rsid w:val="001408E3"/>
    <w:rsid w:val="00140A45"/>
    <w:rsid w:val="00141911"/>
    <w:rsid w:val="00141A1F"/>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41"/>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25E"/>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3F9"/>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6F94"/>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5CDA"/>
    <w:rsid w:val="001D6798"/>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0CDB"/>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4B58"/>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602"/>
    <w:rsid w:val="00226610"/>
    <w:rsid w:val="002269C1"/>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3186"/>
    <w:rsid w:val="0024466A"/>
    <w:rsid w:val="00244C25"/>
    <w:rsid w:val="00245157"/>
    <w:rsid w:val="00245A14"/>
    <w:rsid w:val="00246AC8"/>
    <w:rsid w:val="00246B96"/>
    <w:rsid w:val="00246BDE"/>
    <w:rsid w:val="002475E9"/>
    <w:rsid w:val="00250AB9"/>
    <w:rsid w:val="00250E8D"/>
    <w:rsid w:val="0025147C"/>
    <w:rsid w:val="0025185A"/>
    <w:rsid w:val="00251E9F"/>
    <w:rsid w:val="0025227A"/>
    <w:rsid w:val="0025235B"/>
    <w:rsid w:val="00252825"/>
    <w:rsid w:val="00252A10"/>
    <w:rsid w:val="00252E61"/>
    <w:rsid w:val="00252EC0"/>
    <w:rsid w:val="00253855"/>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4E1"/>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20D"/>
    <w:rsid w:val="00277301"/>
    <w:rsid w:val="00277408"/>
    <w:rsid w:val="002801CF"/>
    <w:rsid w:val="002806B0"/>
    <w:rsid w:val="00280A66"/>
    <w:rsid w:val="002814A2"/>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4DF5"/>
    <w:rsid w:val="00295759"/>
    <w:rsid w:val="00295BF6"/>
    <w:rsid w:val="00295FF1"/>
    <w:rsid w:val="00296723"/>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697"/>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03C"/>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2F7B05"/>
    <w:rsid w:val="00301AEB"/>
    <w:rsid w:val="00302917"/>
    <w:rsid w:val="00302FF5"/>
    <w:rsid w:val="00303777"/>
    <w:rsid w:val="003038EB"/>
    <w:rsid w:val="003042D9"/>
    <w:rsid w:val="003044F7"/>
    <w:rsid w:val="003046F9"/>
    <w:rsid w:val="003050F7"/>
    <w:rsid w:val="00305505"/>
    <w:rsid w:val="00305511"/>
    <w:rsid w:val="003057D1"/>
    <w:rsid w:val="003059C8"/>
    <w:rsid w:val="00305DFF"/>
    <w:rsid w:val="00305E37"/>
    <w:rsid w:val="003060F4"/>
    <w:rsid w:val="00306114"/>
    <w:rsid w:val="003065B7"/>
    <w:rsid w:val="00307233"/>
    <w:rsid w:val="00307528"/>
    <w:rsid w:val="00307D2B"/>
    <w:rsid w:val="00312329"/>
    <w:rsid w:val="0031259C"/>
    <w:rsid w:val="00312E30"/>
    <w:rsid w:val="00313025"/>
    <w:rsid w:val="00314D29"/>
    <w:rsid w:val="00315138"/>
    <w:rsid w:val="003154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5C69"/>
    <w:rsid w:val="00326592"/>
    <w:rsid w:val="00326D5F"/>
    <w:rsid w:val="00327CA3"/>
    <w:rsid w:val="00327F4E"/>
    <w:rsid w:val="00327FD5"/>
    <w:rsid w:val="00330196"/>
    <w:rsid w:val="00331046"/>
    <w:rsid w:val="0033186E"/>
    <w:rsid w:val="0033200F"/>
    <w:rsid w:val="00332732"/>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981"/>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1A"/>
    <w:rsid w:val="00370AFC"/>
    <w:rsid w:val="00370E88"/>
    <w:rsid w:val="003714EC"/>
    <w:rsid w:val="00371AD0"/>
    <w:rsid w:val="00371B42"/>
    <w:rsid w:val="00372C56"/>
    <w:rsid w:val="00372E76"/>
    <w:rsid w:val="00372EC7"/>
    <w:rsid w:val="00374054"/>
    <w:rsid w:val="00374335"/>
    <w:rsid w:val="00375D60"/>
    <w:rsid w:val="00376177"/>
    <w:rsid w:val="00376E40"/>
    <w:rsid w:val="00376E6F"/>
    <w:rsid w:val="00376F8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0BC"/>
    <w:rsid w:val="003862A7"/>
    <w:rsid w:val="00386372"/>
    <w:rsid w:val="003903ED"/>
    <w:rsid w:val="003906D3"/>
    <w:rsid w:val="00391B2F"/>
    <w:rsid w:val="003922FC"/>
    <w:rsid w:val="00393081"/>
    <w:rsid w:val="00393FB8"/>
    <w:rsid w:val="00394205"/>
    <w:rsid w:val="003942B0"/>
    <w:rsid w:val="0039490B"/>
    <w:rsid w:val="00394C4E"/>
    <w:rsid w:val="00394D90"/>
    <w:rsid w:val="00394EB7"/>
    <w:rsid w:val="00395D27"/>
    <w:rsid w:val="00396196"/>
    <w:rsid w:val="0039625F"/>
    <w:rsid w:val="00397476"/>
    <w:rsid w:val="003A04C3"/>
    <w:rsid w:val="003A05DC"/>
    <w:rsid w:val="003A0960"/>
    <w:rsid w:val="003A09AE"/>
    <w:rsid w:val="003A0ECB"/>
    <w:rsid w:val="003A188B"/>
    <w:rsid w:val="003A2258"/>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213F"/>
    <w:rsid w:val="003D30C7"/>
    <w:rsid w:val="003D38D0"/>
    <w:rsid w:val="003D43E9"/>
    <w:rsid w:val="003D4740"/>
    <w:rsid w:val="003D4BC9"/>
    <w:rsid w:val="003D51DB"/>
    <w:rsid w:val="003D5659"/>
    <w:rsid w:val="003D5BCE"/>
    <w:rsid w:val="003D64C8"/>
    <w:rsid w:val="003D6522"/>
    <w:rsid w:val="003D65E0"/>
    <w:rsid w:val="003D7E6A"/>
    <w:rsid w:val="003D7EEA"/>
    <w:rsid w:val="003E0057"/>
    <w:rsid w:val="003E03C5"/>
    <w:rsid w:val="003E1197"/>
    <w:rsid w:val="003E182B"/>
    <w:rsid w:val="003E1A42"/>
    <w:rsid w:val="003E1C57"/>
    <w:rsid w:val="003E20A1"/>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0F99"/>
    <w:rsid w:val="003F20F8"/>
    <w:rsid w:val="003F45B5"/>
    <w:rsid w:val="003F4F61"/>
    <w:rsid w:val="003F4F9B"/>
    <w:rsid w:val="003F5686"/>
    <w:rsid w:val="003F67F4"/>
    <w:rsid w:val="003F7B15"/>
    <w:rsid w:val="00400196"/>
    <w:rsid w:val="00400EC4"/>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3F6"/>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664"/>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0DB7"/>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447"/>
    <w:rsid w:val="00464543"/>
    <w:rsid w:val="004645AA"/>
    <w:rsid w:val="004646AB"/>
    <w:rsid w:val="004648FE"/>
    <w:rsid w:val="004652FA"/>
    <w:rsid w:val="004655F2"/>
    <w:rsid w:val="004663DD"/>
    <w:rsid w:val="00466FED"/>
    <w:rsid w:val="00467FEA"/>
    <w:rsid w:val="00470081"/>
    <w:rsid w:val="00470492"/>
    <w:rsid w:val="00471ABD"/>
    <w:rsid w:val="004724E2"/>
    <w:rsid w:val="0047306D"/>
    <w:rsid w:val="0047328E"/>
    <w:rsid w:val="004735AE"/>
    <w:rsid w:val="00473CB1"/>
    <w:rsid w:val="00473EBD"/>
    <w:rsid w:val="004741FA"/>
    <w:rsid w:val="00474252"/>
    <w:rsid w:val="004748D9"/>
    <w:rsid w:val="004750C8"/>
    <w:rsid w:val="004756E8"/>
    <w:rsid w:val="0047632E"/>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59F"/>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12"/>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1E4"/>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0DF"/>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086"/>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8E4"/>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22AA"/>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47579"/>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6C8B"/>
    <w:rsid w:val="00557A05"/>
    <w:rsid w:val="00557FF1"/>
    <w:rsid w:val="0056052F"/>
    <w:rsid w:val="00560716"/>
    <w:rsid w:val="0056099D"/>
    <w:rsid w:val="005610E4"/>
    <w:rsid w:val="00561557"/>
    <w:rsid w:val="0056182F"/>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2E1"/>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9791B"/>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A3"/>
    <w:rsid w:val="005B12DB"/>
    <w:rsid w:val="005B1AD9"/>
    <w:rsid w:val="005B1EA7"/>
    <w:rsid w:val="005B25B3"/>
    <w:rsid w:val="005B298C"/>
    <w:rsid w:val="005B2B64"/>
    <w:rsid w:val="005B2C95"/>
    <w:rsid w:val="005B2E13"/>
    <w:rsid w:val="005B2F5A"/>
    <w:rsid w:val="005B2F9B"/>
    <w:rsid w:val="005B2FB2"/>
    <w:rsid w:val="005B3076"/>
    <w:rsid w:val="005B3284"/>
    <w:rsid w:val="005B356C"/>
    <w:rsid w:val="005B3D9C"/>
    <w:rsid w:val="005B420B"/>
    <w:rsid w:val="005B6086"/>
    <w:rsid w:val="005B62E4"/>
    <w:rsid w:val="005B6646"/>
    <w:rsid w:val="005B6E03"/>
    <w:rsid w:val="005C017F"/>
    <w:rsid w:val="005C0438"/>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887"/>
    <w:rsid w:val="005D3F2D"/>
    <w:rsid w:val="005D42AC"/>
    <w:rsid w:val="005D46B5"/>
    <w:rsid w:val="005D4FCC"/>
    <w:rsid w:val="005D608C"/>
    <w:rsid w:val="005D60D1"/>
    <w:rsid w:val="005D649C"/>
    <w:rsid w:val="005D6EED"/>
    <w:rsid w:val="005D75F9"/>
    <w:rsid w:val="005E1CEA"/>
    <w:rsid w:val="005E1E23"/>
    <w:rsid w:val="005E25A4"/>
    <w:rsid w:val="005E2960"/>
    <w:rsid w:val="005E2C44"/>
    <w:rsid w:val="005E30D3"/>
    <w:rsid w:val="005E33A3"/>
    <w:rsid w:val="005E3958"/>
    <w:rsid w:val="005E3E81"/>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263"/>
    <w:rsid w:val="0060442E"/>
    <w:rsid w:val="00604928"/>
    <w:rsid w:val="00605384"/>
    <w:rsid w:val="00606A30"/>
    <w:rsid w:val="006070DC"/>
    <w:rsid w:val="00607C4C"/>
    <w:rsid w:val="00607D3B"/>
    <w:rsid w:val="00607EEA"/>
    <w:rsid w:val="00610807"/>
    <w:rsid w:val="00610E46"/>
    <w:rsid w:val="0061223D"/>
    <w:rsid w:val="006125BA"/>
    <w:rsid w:val="00612730"/>
    <w:rsid w:val="006127E1"/>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9F"/>
    <w:rsid w:val="006515A2"/>
    <w:rsid w:val="006516FD"/>
    <w:rsid w:val="00651823"/>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0BC"/>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3DB1"/>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3F2E"/>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1D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BC"/>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67"/>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0DE3"/>
    <w:rsid w:val="00701509"/>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3E5"/>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B33"/>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5B7"/>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365"/>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6BB4"/>
    <w:rsid w:val="007E78D9"/>
    <w:rsid w:val="007F08F9"/>
    <w:rsid w:val="007F12C4"/>
    <w:rsid w:val="007F1929"/>
    <w:rsid w:val="007F220A"/>
    <w:rsid w:val="007F3166"/>
    <w:rsid w:val="007F3549"/>
    <w:rsid w:val="007F38D8"/>
    <w:rsid w:val="007F4D0E"/>
    <w:rsid w:val="007F5127"/>
    <w:rsid w:val="007F52AB"/>
    <w:rsid w:val="007F530A"/>
    <w:rsid w:val="007F5714"/>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25FE"/>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C4C"/>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57E"/>
    <w:rsid w:val="008564C2"/>
    <w:rsid w:val="00856821"/>
    <w:rsid w:val="00856A4B"/>
    <w:rsid w:val="00857899"/>
    <w:rsid w:val="008602EE"/>
    <w:rsid w:val="0086130F"/>
    <w:rsid w:val="00861758"/>
    <w:rsid w:val="008619CD"/>
    <w:rsid w:val="00861F2F"/>
    <w:rsid w:val="00862147"/>
    <w:rsid w:val="00863C7B"/>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5C6"/>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2AF"/>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2E5"/>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24C"/>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7B2"/>
    <w:rsid w:val="009109FD"/>
    <w:rsid w:val="00910A71"/>
    <w:rsid w:val="00910D9B"/>
    <w:rsid w:val="0091135F"/>
    <w:rsid w:val="009118BC"/>
    <w:rsid w:val="00911BC7"/>
    <w:rsid w:val="0091364E"/>
    <w:rsid w:val="00913C50"/>
    <w:rsid w:val="00914336"/>
    <w:rsid w:val="00914D24"/>
    <w:rsid w:val="00917399"/>
    <w:rsid w:val="00920402"/>
    <w:rsid w:val="00920520"/>
    <w:rsid w:val="009205D3"/>
    <w:rsid w:val="00920642"/>
    <w:rsid w:val="00920ECD"/>
    <w:rsid w:val="009219AA"/>
    <w:rsid w:val="009220DF"/>
    <w:rsid w:val="009226D8"/>
    <w:rsid w:val="009226ED"/>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1F80"/>
    <w:rsid w:val="00932095"/>
    <w:rsid w:val="0093242F"/>
    <w:rsid w:val="00932831"/>
    <w:rsid w:val="00932CF3"/>
    <w:rsid w:val="0093343E"/>
    <w:rsid w:val="00933CED"/>
    <w:rsid w:val="00933D30"/>
    <w:rsid w:val="00934604"/>
    <w:rsid w:val="00934734"/>
    <w:rsid w:val="00934BC0"/>
    <w:rsid w:val="00934EFF"/>
    <w:rsid w:val="00935386"/>
    <w:rsid w:val="009354F9"/>
    <w:rsid w:val="00935859"/>
    <w:rsid w:val="0093715B"/>
    <w:rsid w:val="00937DB3"/>
    <w:rsid w:val="0094005E"/>
    <w:rsid w:val="0094038D"/>
    <w:rsid w:val="00941169"/>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5845"/>
    <w:rsid w:val="009674CF"/>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87A3A"/>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752"/>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3AA"/>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1FD"/>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04E"/>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75"/>
    <w:rsid w:val="00A564CA"/>
    <w:rsid w:val="00A566EF"/>
    <w:rsid w:val="00A569AB"/>
    <w:rsid w:val="00A569FF"/>
    <w:rsid w:val="00A56E7F"/>
    <w:rsid w:val="00A5766D"/>
    <w:rsid w:val="00A614F5"/>
    <w:rsid w:val="00A62154"/>
    <w:rsid w:val="00A642BC"/>
    <w:rsid w:val="00A64E3D"/>
    <w:rsid w:val="00A650A8"/>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A8A"/>
    <w:rsid w:val="00A82EDF"/>
    <w:rsid w:val="00A832F8"/>
    <w:rsid w:val="00A833F4"/>
    <w:rsid w:val="00A83E70"/>
    <w:rsid w:val="00A842F1"/>
    <w:rsid w:val="00A844D1"/>
    <w:rsid w:val="00A85312"/>
    <w:rsid w:val="00A85CBC"/>
    <w:rsid w:val="00A85DAB"/>
    <w:rsid w:val="00A8683F"/>
    <w:rsid w:val="00A86F6F"/>
    <w:rsid w:val="00A8764C"/>
    <w:rsid w:val="00A902C4"/>
    <w:rsid w:val="00A90602"/>
    <w:rsid w:val="00A9094D"/>
    <w:rsid w:val="00A90E8C"/>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3DCC"/>
    <w:rsid w:val="00AB3DED"/>
    <w:rsid w:val="00AB48A0"/>
    <w:rsid w:val="00AB4DE6"/>
    <w:rsid w:val="00AB5C39"/>
    <w:rsid w:val="00AB6037"/>
    <w:rsid w:val="00AB63DE"/>
    <w:rsid w:val="00AB652C"/>
    <w:rsid w:val="00AB66A8"/>
    <w:rsid w:val="00AB6A33"/>
    <w:rsid w:val="00AB6B75"/>
    <w:rsid w:val="00AB6BE0"/>
    <w:rsid w:val="00AB72BF"/>
    <w:rsid w:val="00AB7451"/>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BF2"/>
    <w:rsid w:val="00AD345F"/>
    <w:rsid w:val="00AD50F7"/>
    <w:rsid w:val="00AD5DE4"/>
    <w:rsid w:val="00AD6CE6"/>
    <w:rsid w:val="00AD743E"/>
    <w:rsid w:val="00AD7593"/>
    <w:rsid w:val="00AD77CB"/>
    <w:rsid w:val="00AD7CFD"/>
    <w:rsid w:val="00AD7F8E"/>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10FC"/>
    <w:rsid w:val="00B3301A"/>
    <w:rsid w:val="00B3372F"/>
    <w:rsid w:val="00B33C1C"/>
    <w:rsid w:val="00B33E76"/>
    <w:rsid w:val="00B33EC9"/>
    <w:rsid w:val="00B34A43"/>
    <w:rsid w:val="00B34B50"/>
    <w:rsid w:val="00B34E52"/>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8F3"/>
    <w:rsid w:val="00B45D24"/>
    <w:rsid w:val="00B46599"/>
    <w:rsid w:val="00B46AEC"/>
    <w:rsid w:val="00B46CCB"/>
    <w:rsid w:val="00B47066"/>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147C"/>
    <w:rsid w:val="00B62816"/>
    <w:rsid w:val="00B63216"/>
    <w:rsid w:val="00B637B1"/>
    <w:rsid w:val="00B64049"/>
    <w:rsid w:val="00B64B08"/>
    <w:rsid w:val="00B64DA4"/>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2FA4"/>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A9F"/>
    <w:rsid w:val="00B940B4"/>
    <w:rsid w:val="00B9426B"/>
    <w:rsid w:val="00B949CC"/>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4C3E"/>
    <w:rsid w:val="00BD523D"/>
    <w:rsid w:val="00BD5247"/>
    <w:rsid w:val="00BD58E0"/>
    <w:rsid w:val="00BD5B78"/>
    <w:rsid w:val="00BD5CD4"/>
    <w:rsid w:val="00BD65A7"/>
    <w:rsid w:val="00BD6930"/>
    <w:rsid w:val="00BD6A87"/>
    <w:rsid w:val="00BD7199"/>
    <w:rsid w:val="00BD7E42"/>
    <w:rsid w:val="00BE0022"/>
    <w:rsid w:val="00BE1EFA"/>
    <w:rsid w:val="00BE2379"/>
    <w:rsid w:val="00BE318E"/>
    <w:rsid w:val="00BE3C6B"/>
    <w:rsid w:val="00BE3E27"/>
    <w:rsid w:val="00BE45EA"/>
    <w:rsid w:val="00BE491E"/>
    <w:rsid w:val="00BE55C7"/>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6D88"/>
    <w:rsid w:val="00BF703E"/>
    <w:rsid w:val="00BF70B5"/>
    <w:rsid w:val="00BF7671"/>
    <w:rsid w:val="00BF7680"/>
    <w:rsid w:val="00C00995"/>
    <w:rsid w:val="00C00D9A"/>
    <w:rsid w:val="00C0256A"/>
    <w:rsid w:val="00C033D1"/>
    <w:rsid w:val="00C03FC9"/>
    <w:rsid w:val="00C048CC"/>
    <w:rsid w:val="00C049CC"/>
    <w:rsid w:val="00C04EBA"/>
    <w:rsid w:val="00C0555A"/>
    <w:rsid w:val="00C05A63"/>
    <w:rsid w:val="00C05BE7"/>
    <w:rsid w:val="00C062BF"/>
    <w:rsid w:val="00C06B85"/>
    <w:rsid w:val="00C07098"/>
    <w:rsid w:val="00C0728F"/>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141"/>
    <w:rsid w:val="00C34523"/>
    <w:rsid w:val="00C3550A"/>
    <w:rsid w:val="00C35E2F"/>
    <w:rsid w:val="00C3620B"/>
    <w:rsid w:val="00C36DFD"/>
    <w:rsid w:val="00C3715F"/>
    <w:rsid w:val="00C37474"/>
    <w:rsid w:val="00C40107"/>
    <w:rsid w:val="00C4042A"/>
    <w:rsid w:val="00C40A7D"/>
    <w:rsid w:val="00C412E9"/>
    <w:rsid w:val="00C418F0"/>
    <w:rsid w:val="00C41C1F"/>
    <w:rsid w:val="00C41D3B"/>
    <w:rsid w:val="00C41D75"/>
    <w:rsid w:val="00C41FAA"/>
    <w:rsid w:val="00C42636"/>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0CB5"/>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359"/>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6715"/>
    <w:rsid w:val="00C87012"/>
    <w:rsid w:val="00C8741D"/>
    <w:rsid w:val="00C87F19"/>
    <w:rsid w:val="00C900A2"/>
    <w:rsid w:val="00C9092D"/>
    <w:rsid w:val="00C909EF"/>
    <w:rsid w:val="00C90DE6"/>
    <w:rsid w:val="00C91610"/>
    <w:rsid w:val="00C92440"/>
    <w:rsid w:val="00C92A8A"/>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2F44"/>
    <w:rsid w:val="00CA398E"/>
    <w:rsid w:val="00CA42E3"/>
    <w:rsid w:val="00CA562B"/>
    <w:rsid w:val="00CA5CEF"/>
    <w:rsid w:val="00CA5E00"/>
    <w:rsid w:val="00CA5EBE"/>
    <w:rsid w:val="00CA608C"/>
    <w:rsid w:val="00CA638D"/>
    <w:rsid w:val="00CA6972"/>
    <w:rsid w:val="00CA7765"/>
    <w:rsid w:val="00CA784C"/>
    <w:rsid w:val="00CB2190"/>
    <w:rsid w:val="00CB2346"/>
    <w:rsid w:val="00CB3047"/>
    <w:rsid w:val="00CB413A"/>
    <w:rsid w:val="00CB427D"/>
    <w:rsid w:val="00CB56CB"/>
    <w:rsid w:val="00CB5913"/>
    <w:rsid w:val="00CB5943"/>
    <w:rsid w:val="00CB6175"/>
    <w:rsid w:val="00CB6C8F"/>
    <w:rsid w:val="00CB7336"/>
    <w:rsid w:val="00CB7614"/>
    <w:rsid w:val="00CB7F4C"/>
    <w:rsid w:val="00CC0025"/>
    <w:rsid w:val="00CC0244"/>
    <w:rsid w:val="00CC026B"/>
    <w:rsid w:val="00CC0411"/>
    <w:rsid w:val="00CC2250"/>
    <w:rsid w:val="00CC296A"/>
    <w:rsid w:val="00CC2AFD"/>
    <w:rsid w:val="00CC2CF3"/>
    <w:rsid w:val="00CC2E03"/>
    <w:rsid w:val="00CC3660"/>
    <w:rsid w:val="00CC3F27"/>
    <w:rsid w:val="00CC3F96"/>
    <w:rsid w:val="00CC4247"/>
    <w:rsid w:val="00CC4A7C"/>
    <w:rsid w:val="00CC5026"/>
    <w:rsid w:val="00CC5CFF"/>
    <w:rsid w:val="00CC6068"/>
    <w:rsid w:val="00CC6108"/>
    <w:rsid w:val="00CC6329"/>
    <w:rsid w:val="00CC64E5"/>
    <w:rsid w:val="00CC72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6E00"/>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AC1"/>
    <w:rsid w:val="00D01C3B"/>
    <w:rsid w:val="00D040BB"/>
    <w:rsid w:val="00D04350"/>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6E7E"/>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99E"/>
    <w:rsid w:val="00D36C40"/>
    <w:rsid w:val="00D36F1B"/>
    <w:rsid w:val="00D3768A"/>
    <w:rsid w:val="00D40B8E"/>
    <w:rsid w:val="00D41198"/>
    <w:rsid w:val="00D41BE5"/>
    <w:rsid w:val="00D41F8D"/>
    <w:rsid w:val="00D42106"/>
    <w:rsid w:val="00D424F2"/>
    <w:rsid w:val="00D42BAC"/>
    <w:rsid w:val="00D44CE6"/>
    <w:rsid w:val="00D44ED3"/>
    <w:rsid w:val="00D45CC4"/>
    <w:rsid w:val="00D46448"/>
    <w:rsid w:val="00D46467"/>
    <w:rsid w:val="00D46559"/>
    <w:rsid w:val="00D4692B"/>
    <w:rsid w:val="00D4697D"/>
    <w:rsid w:val="00D4698B"/>
    <w:rsid w:val="00D46F4C"/>
    <w:rsid w:val="00D47254"/>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40B"/>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4D1F"/>
    <w:rsid w:val="00D657C1"/>
    <w:rsid w:val="00D657E4"/>
    <w:rsid w:val="00D665FF"/>
    <w:rsid w:val="00D6663E"/>
    <w:rsid w:val="00D667B2"/>
    <w:rsid w:val="00D67558"/>
    <w:rsid w:val="00D67A38"/>
    <w:rsid w:val="00D67E0B"/>
    <w:rsid w:val="00D70511"/>
    <w:rsid w:val="00D70836"/>
    <w:rsid w:val="00D70E65"/>
    <w:rsid w:val="00D712E7"/>
    <w:rsid w:val="00D7250B"/>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85B"/>
    <w:rsid w:val="00D97AEE"/>
    <w:rsid w:val="00D97FFE"/>
    <w:rsid w:val="00DA055A"/>
    <w:rsid w:val="00DA22B9"/>
    <w:rsid w:val="00DA235A"/>
    <w:rsid w:val="00DA2576"/>
    <w:rsid w:val="00DA2A6C"/>
    <w:rsid w:val="00DA36D9"/>
    <w:rsid w:val="00DA41F8"/>
    <w:rsid w:val="00DA47B7"/>
    <w:rsid w:val="00DA48D6"/>
    <w:rsid w:val="00DA5484"/>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3E0"/>
    <w:rsid w:val="00DB5877"/>
    <w:rsid w:val="00DB628A"/>
    <w:rsid w:val="00DB68E9"/>
    <w:rsid w:val="00DB6AFA"/>
    <w:rsid w:val="00DB761D"/>
    <w:rsid w:val="00DB76FF"/>
    <w:rsid w:val="00DB7D41"/>
    <w:rsid w:val="00DC0053"/>
    <w:rsid w:val="00DC070B"/>
    <w:rsid w:val="00DC1529"/>
    <w:rsid w:val="00DC1CA5"/>
    <w:rsid w:val="00DC20C3"/>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9E9"/>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CCF"/>
    <w:rsid w:val="00DE40E6"/>
    <w:rsid w:val="00DE4F2C"/>
    <w:rsid w:val="00DE543C"/>
    <w:rsid w:val="00DE5AE8"/>
    <w:rsid w:val="00DE5D52"/>
    <w:rsid w:val="00DE6E2D"/>
    <w:rsid w:val="00DE734C"/>
    <w:rsid w:val="00DE7A9D"/>
    <w:rsid w:val="00DF0640"/>
    <w:rsid w:val="00DF0B86"/>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502"/>
    <w:rsid w:val="00E0251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B8D"/>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8AC"/>
    <w:rsid w:val="00E42E5C"/>
    <w:rsid w:val="00E434B7"/>
    <w:rsid w:val="00E434BE"/>
    <w:rsid w:val="00E43FF5"/>
    <w:rsid w:val="00E44FFE"/>
    <w:rsid w:val="00E4568A"/>
    <w:rsid w:val="00E457DF"/>
    <w:rsid w:val="00E45E26"/>
    <w:rsid w:val="00E479A9"/>
    <w:rsid w:val="00E47FBE"/>
    <w:rsid w:val="00E5018C"/>
    <w:rsid w:val="00E50B70"/>
    <w:rsid w:val="00E51225"/>
    <w:rsid w:val="00E51493"/>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97BD3"/>
    <w:rsid w:val="00EA0584"/>
    <w:rsid w:val="00EA1435"/>
    <w:rsid w:val="00EA14DE"/>
    <w:rsid w:val="00EA2818"/>
    <w:rsid w:val="00EA3BA2"/>
    <w:rsid w:val="00EA3D24"/>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757"/>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30D"/>
    <w:rsid w:val="00EE573B"/>
    <w:rsid w:val="00EE57AF"/>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601"/>
    <w:rsid w:val="00EF7AD4"/>
    <w:rsid w:val="00EF7D7F"/>
    <w:rsid w:val="00F00016"/>
    <w:rsid w:val="00F00020"/>
    <w:rsid w:val="00F00343"/>
    <w:rsid w:val="00F0103E"/>
    <w:rsid w:val="00F01393"/>
    <w:rsid w:val="00F01748"/>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1F41"/>
    <w:rsid w:val="00F120E3"/>
    <w:rsid w:val="00F1244C"/>
    <w:rsid w:val="00F13365"/>
    <w:rsid w:val="00F13684"/>
    <w:rsid w:val="00F13AFA"/>
    <w:rsid w:val="00F13D55"/>
    <w:rsid w:val="00F13F16"/>
    <w:rsid w:val="00F1460A"/>
    <w:rsid w:val="00F156E3"/>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B33"/>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592F"/>
    <w:rsid w:val="00F76C8C"/>
    <w:rsid w:val="00F776B8"/>
    <w:rsid w:val="00F77711"/>
    <w:rsid w:val="00F77A39"/>
    <w:rsid w:val="00F77CE5"/>
    <w:rsid w:val="00F77F11"/>
    <w:rsid w:val="00F8068B"/>
    <w:rsid w:val="00F81644"/>
    <w:rsid w:val="00F816A3"/>
    <w:rsid w:val="00F820C6"/>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B90"/>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paragraph" w:customStyle="1" w:styleId="textintend3">
    <w:name w:val="text intend 3"/>
    <w:basedOn w:val="Normal"/>
    <w:rsid w:val="00700DE3"/>
    <w:pPr>
      <w:numPr>
        <w:numId w:val="1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Default">
    <w:name w:val="Default"/>
    <w:uiPriority w:val="99"/>
    <w:rsid w:val="00F776B8"/>
    <w:pPr>
      <w:autoSpaceDE w:val="0"/>
      <w:autoSpaceDN w:val="0"/>
      <w:adjustRightInd w:val="0"/>
    </w:pPr>
    <w:rPr>
      <w:rFonts w:ascii="NII Sans" w:hAnsi="NII Sans" w:cs="NII Sans"/>
      <w:color w:val="000000"/>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6505643">
      <w:bodyDiv w:val="1"/>
      <w:marLeft w:val="0"/>
      <w:marRight w:val="0"/>
      <w:marTop w:val="0"/>
      <w:marBottom w:val="0"/>
      <w:divBdr>
        <w:top w:val="none" w:sz="0" w:space="0" w:color="auto"/>
        <w:left w:val="none" w:sz="0" w:space="0" w:color="auto"/>
        <w:bottom w:val="none" w:sz="0" w:space="0" w:color="auto"/>
        <w:right w:val="none" w:sz="0" w:space="0" w:color="auto"/>
      </w:divBdr>
      <w:divsChild>
        <w:div w:id="1710299217">
          <w:marLeft w:val="360"/>
          <w:marRight w:val="0"/>
          <w:marTop w:val="200"/>
          <w:marBottom w:val="0"/>
          <w:divBdr>
            <w:top w:val="none" w:sz="0" w:space="0" w:color="auto"/>
            <w:left w:val="none" w:sz="0" w:space="0" w:color="auto"/>
            <w:bottom w:val="none" w:sz="0" w:space="0" w:color="auto"/>
            <w:right w:val="none" w:sz="0" w:space="0" w:color="auto"/>
          </w:divBdr>
        </w:div>
        <w:div w:id="529995801">
          <w:marLeft w:val="1080"/>
          <w:marRight w:val="0"/>
          <w:marTop w:val="100"/>
          <w:marBottom w:val="0"/>
          <w:divBdr>
            <w:top w:val="none" w:sz="0" w:space="0" w:color="auto"/>
            <w:left w:val="none" w:sz="0" w:space="0" w:color="auto"/>
            <w:bottom w:val="none" w:sz="0" w:space="0" w:color="auto"/>
            <w:right w:val="none" w:sz="0" w:space="0" w:color="auto"/>
          </w:divBdr>
        </w:div>
        <w:div w:id="605388449">
          <w:marLeft w:val="1080"/>
          <w:marRight w:val="0"/>
          <w:marTop w:val="100"/>
          <w:marBottom w:val="0"/>
          <w:divBdr>
            <w:top w:val="none" w:sz="0" w:space="0" w:color="auto"/>
            <w:left w:val="none" w:sz="0" w:space="0" w:color="auto"/>
            <w:bottom w:val="none" w:sz="0" w:space="0" w:color="auto"/>
            <w:right w:val="none" w:sz="0" w:space="0" w:color="auto"/>
          </w:divBdr>
        </w:div>
        <w:div w:id="1670862490">
          <w:marLeft w:val="1080"/>
          <w:marRight w:val="0"/>
          <w:marTop w:val="100"/>
          <w:marBottom w:val="0"/>
          <w:divBdr>
            <w:top w:val="none" w:sz="0" w:space="0" w:color="auto"/>
            <w:left w:val="none" w:sz="0" w:space="0" w:color="auto"/>
            <w:bottom w:val="none" w:sz="0" w:space="0" w:color="auto"/>
            <w:right w:val="none" w:sz="0" w:space="0" w:color="auto"/>
          </w:divBdr>
        </w:div>
        <w:div w:id="73790095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8055142">
      <w:bodyDiv w:val="1"/>
      <w:marLeft w:val="0"/>
      <w:marRight w:val="0"/>
      <w:marTop w:val="0"/>
      <w:marBottom w:val="0"/>
      <w:divBdr>
        <w:top w:val="none" w:sz="0" w:space="0" w:color="auto"/>
        <w:left w:val="none" w:sz="0" w:space="0" w:color="auto"/>
        <w:bottom w:val="none" w:sz="0" w:space="0" w:color="auto"/>
        <w:right w:val="none" w:sz="0" w:space="0" w:color="auto"/>
      </w:divBdr>
      <w:divsChild>
        <w:div w:id="1674453008">
          <w:marLeft w:val="360"/>
          <w:marRight w:val="0"/>
          <w:marTop w:val="200"/>
          <w:marBottom w:val="0"/>
          <w:divBdr>
            <w:top w:val="none" w:sz="0" w:space="0" w:color="auto"/>
            <w:left w:val="none" w:sz="0" w:space="0" w:color="auto"/>
            <w:bottom w:val="none" w:sz="0" w:space="0" w:color="auto"/>
            <w:right w:val="none" w:sz="0" w:space="0" w:color="auto"/>
          </w:divBdr>
        </w:div>
        <w:div w:id="1820460565">
          <w:marLeft w:val="1080"/>
          <w:marRight w:val="0"/>
          <w:marTop w:val="100"/>
          <w:marBottom w:val="0"/>
          <w:divBdr>
            <w:top w:val="none" w:sz="0" w:space="0" w:color="auto"/>
            <w:left w:val="none" w:sz="0" w:space="0" w:color="auto"/>
            <w:bottom w:val="none" w:sz="0" w:space="0" w:color="auto"/>
            <w:right w:val="none" w:sz="0" w:space="0" w:color="auto"/>
          </w:divBdr>
        </w:div>
        <w:div w:id="1099713379">
          <w:marLeft w:val="1080"/>
          <w:marRight w:val="0"/>
          <w:marTop w:val="100"/>
          <w:marBottom w:val="0"/>
          <w:divBdr>
            <w:top w:val="none" w:sz="0" w:space="0" w:color="auto"/>
            <w:left w:val="none" w:sz="0" w:space="0" w:color="auto"/>
            <w:bottom w:val="none" w:sz="0" w:space="0" w:color="auto"/>
            <w:right w:val="none" w:sz="0" w:space="0" w:color="auto"/>
          </w:divBdr>
        </w:div>
        <w:div w:id="1978490238">
          <w:marLeft w:val="1080"/>
          <w:marRight w:val="0"/>
          <w:marTop w:val="100"/>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9ED49-966E-4332-8AA3-012256462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2019-10-01T11:57:00Z</dcterms:created>
  <dcterms:modified xsi:type="dcterms:W3CDTF">2019-11-08T17:41:00Z</dcterms:modified>
</cp:coreProperties>
</file>